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9" w:rsidRPr="00D460F9" w:rsidRDefault="00F709B9" w:rsidP="00921F79">
      <w:pPr>
        <w:spacing w:line="276" w:lineRule="auto"/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 </w:t>
      </w:r>
      <w:bookmarkStart w:id="0" w:name="_GoBack"/>
      <w:bookmarkEnd w:id="0"/>
      <w:r w:rsidR="00921F79" w:rsidRPr="00D460F9">
        <w:rPr>
          <w:rFonts w:asciiTheme="minorHAnsi" w:hAnsiTheme="minorHAnsi"/>
          <w:bCs/>
          <w:i/>
        </w:rPr>
        <w:t>SZCZEGÓŁOWY OPIS PRZEDMIOTU ZAMÓWIENIA</w:t>
      </w:r>
    </w:p>
    <w:p w:rsidR="00921F79" w:rsidRPr="00D460F9" w:rsidRDefault="00921F79" w:rsidP="00921F79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Theme="minorHAnsi" w:hAnsiTheme="minorHAnsi"/>
          <w:b/>
          <w:bCs/>
          <w:i/>
        </w:rPr>
      </w:pPr>
      <w:r w:rsidRPr="00D460F9">
        <w:rPr>
          <w:rFonts w:asciiTheme="minorHAnsi" w:hAnsiTheme="minorHAnsi"/>
          <w:bCs/>
          <w:i/>
        </w:rPr>
        <w:t xml:space="preserve">Przedmiotem zamówienia jest </w:t>
      </w:r>
      <w:r w:rsidRPr="00D460F9">
        <w:rPr>
          <w:rFonts w:asciiTheme="minorHAnsi" w:hAnsiTheme="minorHAnsi"/>
          <w:i/>
        </w:rPr>
        <w:t>kompleksowa usługa organizacji spotkań na potrzeby działań informacyjno-promocyjnych w ramach RPO WD 2014-2020 i PO WER, organizowanych przez Dolnośląski Wojewódzki Urząd Pracy, zaplanowanych do realizacji w 2018r. polegająca na:</w:t>
      </w:r>
    </w:p>
    <w:p w:rsidR="00921F79" w:rsidRPr="00D460F9" w:rsidRDefault="00921F79" w:rsidP="00921F7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b/>
          <w:i/>
        </w:rPr>
        <w:t>Część A</w:t>
      </w:r>
      <w:r w:rsidRPr="00D460F9">
        <w:rPr>
          <w:rFonts w:asciiTheme="minorHAnsi" w:hAnsiTheme="minorHAnsi"/>
          <w:i/>
        </w:rPr>
        <w:t xml:space="preserve"> Zapewnieniu usługi gastronomicznej wraz z obsługą kelnerską oraz wykonaniu tablic pamiątkowych i przygotowaniu wzoru certyfikatów na potrzeby przeprowadzenia spotkań, organizowanych przez Dolnośląski Wojewódzki Urząd Pracy, zaplanowanych do realizacji w siedzibie Zamawiającego w Wałbrzychu i/lub filii Wrocławiu - 6 spotkań dla max. 30 osób każde.</w:t>
      </w:r>
    </w:p>
    <w:p w:rsidR="00921F79" w:rsidRPr="00D460F9" w:rsidRDefault="00921F79" w:rsidP="00921F7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b/>
          <w:i/>
        </w:rPr>
        <w:t>Część B</w:t>
      </w:r>
      <w:r w:rsidRPr="00D460F9">
        <w:rPr>
          <w:rFonts w:asciiTheme="minorHAnsi" w:hAnsiTheme="minorHAnsi"/>
          <w:i/>
        </w:rPr>
        <w:t xml:space="preserve"> Zapewnieniu usługi gastronomicznej wraz z obsługą kelnerską na potrzeby przeprowadzenia spotkań, organizowanych przez Dolnośląski Wojewódzki Urząd Pracy, zaplanowanych do realizacji w filii Zamawiającego we Wrocławiu - 12 spotkań dla max. 35 osób każde. </w:t>
      </w:r>
    </w:p>
    <w:p w:rsidR="00921F79" w:rsidRPr="00D460F9" w:rsidRDefault="00921F79" w:rsidP="00921F7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  <w:i/>
          <w:color w:val="00B050"/>
        </w:rPr>
      </w:pPr>
      <w:r w:rsidRPr="00D460F9">
        <w:rPr>
          <w:rFonts w:asciiTheme="minorHAnsi" w:hAnsiTheme="minorHAnsi"/>
          <w:b/>
          <w:i/>
        </w:rPr>
        <w:t>Część C</w:t>
      </w:r>
      <w:r w:rsidRPr="00D460F9">
        <w:rPr>
          <w:rFonts w:asciiTheme="minorHAnsi" w:hAnsiTheme="minorHAnsi"/>
          <w:i/>
        </w:rPr>
        <w:t xml:space="preserve"> Wynajmie </w:t>
      </w:r>
      <w:proofErr w:type="spellStart"/>
      <w:r w:rsidRPr="00D460F9">
        <w:rPr>
          <w:rFonts w:asciiTheme="minorHAnsi" w:hAnsiTheme="minorHAnsi"/>
          <w:i/>
        </w:rPr>
        <w:t>sal</w:t>
      </w:r>
      <w:proofErr w:type="spellEnd"/>
      <w:r w:rsidRPr="00D460F9">
        <w:rPr>
          <w:rFonts w:asciiTheme="minorHAnsi" w:hAnsiTheme="minorHAnsi"/>
          <w:i/>
        </w:rPr>
        <w:t xml:space="preserve"> konferencyjnych wyposażonych w niezbędne zaplecze techniczne i multimedialne oraz zapewnienie usługi gastronomicznej (wariant I lub II) wraz z obsługą kelnerską na potrzeby przeprowadzenia spotkań, organizowanych przez Dolnośląski Wojewódzki Urząd Pracy – 15 spotkań, w tym:</w:t>
      </w:r>
    </w:p>
    <w:p w:rsidR="00921F79" w:rsidRPr="00D460F9" w:rsidRDefault="00921F79" w:rsidP="00921F79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3 spotkania  dla max. 80 osób każde (usługa gastronomiczna wariant I - Wrocław), </w:t>
      </w:r>
    </w:p>
    <w:p w:rsidR="00921F79" w:rsidRPr="00D460F9" w:rsidRDefault="00921F79" w:rsidP="00921F79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8 spotkań dla max. 50 osób każde (usługa gastronomiczna wariant I – Wrocław), </w:t>
      </w:r>
    </w:p>
    <w:p w:rsidR="00921F79" w:rsidRPr="00D460F9" w:rsidRDefault="00921F79" w:rsidP="00921F79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4 spotkania dla max. 30 osób każde (usługa gastronomiczna wariant II – Wrocław, Wałbrzych, Legnica i Jelenia Góra).</w:t>
      </w:r>
    </w:p>
    <w:p w:rsidR="00921F79" w:rsidRPr="00D460F9" w:rsidRDefault="00721DE0" w:rsidP="00D460F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D460F9">
        <w:rPr>
          <w:rFonts w:asciiTheme="minorHAnsi" w:hAnsiTheme="minorHAnsi"/>
          <w:b/>
        </w:rPr>
        <w:t>Zamawiający zastrzega możliwość rezygnacji z organizacji  2 spotkań w każdej części ze względu na specyfikę uczestników spotkań (m.in. beneficjenci, potencjalni uczestnicy projektów) spowodowaną przesunięciem/nierozstrzygnięciem  konkursów</w:t>
      </w:r>
      <w:r w:rsidR="00D460F9">
        <w:rPr>
          <w:rFonts w:asciiTheme="minorHAnsi" w:hAnsiTheme="minorHAnsi"/>
          <w:b/>
        </w:rPr>
        <w:t>.</w:t>
      </w:r>
    </w:p>
    <w:p w:rsidR="00921F79" w:rsidRPr="00D460F9" w:rsidRDefault="00921F79" w:rsidP="00921F79">
      <w:pPr>
        <w:pStyle w:val="Tytu"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line="276" w:lineRule="auto"/>
        <w:ind w:left="284" w:right="401" w:hanging="284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 xml:space="preserve">Termin realizacji zamówienia: </w:t>
      </w:r>
      <w:r w:rsidR="00A67D5C">
        <w:rPr>
          <w:rFonts w:asciiTheme="minorHAnsi" w:hAnsiTheme="minorHAnsi"/>
          <w:b w:val="0"/>
          <w:i/>
          <w:sz w:val="22"/>
          <w:szCs w:val="22"/>
        </w:rPr>
        <w:t xml:space="preserve">od dnia zawarcia umowy do dnia </w:t>
      </w:r>
      <w:r w:rsidRPr="00D460F9">
        <w:rPr>
          <w:rFonts w:asciiTheme="minorHAnsi" w:hAnsiTheme="minorHAnsi"/>
          <w:b w:val="0"/>
          <w:i/>
          <w:sz w:val="22"/>
          <w:szCs w:val="22"/>
        </w:rPr>
        <w:t>15 grudnia 2018 r.</w:t>
      </w:r>
    </w:p>
    <w:p w:rsidR="00921F79" w:rsidRPr="00D460F9" w:rsidRDefault="00921F79" w:rsidP="00921F79">
      <w:pPr>
        <w:pStyle w:val="Tytu"/>
        <w:tabs>
          <w:tab w:val="left" w:pos="708"/>
        </w:tabs>
        <w:spacing w:line="276" w:lineRule="auto"/>
        <w:ind w:left="284" w:right="401"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921F79" w:rsidRPr="00D460F9" w:rsidRDefault="00921F79" w:rsidP="00921F79">
      <w:pPr>
        <w:pStyle w:val="Tytu"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line="276" w:lineRule="auto"/>
        <w:ind w:left="284" w:right="40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Szczegółowe warunki realizacji przedmiotu zamówienia dla części A:</w:t>
      </w:r>
    </w:p>
    <w:p w:rsidR="00921F79" w:rsidRPr="00D460F9" w:rsidRDefault="00921F79" w:rsidP="00921F79">
      <w:pPr>
        <w:pStyle w:val="Tytu"/>
        <w:numPr>
          <w:ilvl w:val="0"/>
          <w:numId w:val="4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i/>
          <w:sz w:val="22"/>
          <w:szCs w:val="22"/>
        </w:rPr>
      </w:pPr>
      <w:r w:rsidRPr="00D460F9">
        <w:rPr>
          <w:rFonts w:asciiTheme="minorHAnsi" w:hAnsiTheme="minorHAnsi"/>
          <w:i/>
          <w:sz w:val="22"/>
          <w:szCs w:val="22"/>
        </w:rPr>
        <w:t>Wykonawca będzie zobowiązany do:</w:t>
      </w:r>
    </w:p>
    <w:p w:rsidR="00921F79" w:rsidRPr="00D460F9" w:rsidRDefault="00921F79" w:rsidP="00921F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D460F9">
        <w:rPr>
          <w:rFonts w:asciiTheme="minorHAnsi" w:hAnsiTheme="minorHAnsi"/>
          <w:bCs/>
          <w:i/>
        </w:rPr>
        <w:t xml:space="preserve">zorganizowania </w:t>
      </w:r>
      <w:r w:rsidRPr="00D460F9">
        <w:rPr>
          <w:rFonts w:asciiTheme="minorHAnsi" w:hAnsiTheme="minorHAnsi"/>
          <w:i/>
          <w:color w:val="000000" w:themeColor="text1"/>
        </w:rPr>
        <w:t xml:space="preserve">ciągłej usługi gastronomicznej </w:t>
      </w:r>
      <w:r w:rsidRPr="00D460F9">
        <w:rPr>
          <w:rFonts w:asciiTheme="minorHAnsi" w:hAnsiTheme="minorHAnsi"/>
          <w:bCs/>
          <w:i/>
        </w:rPr>
        <w:t xml:space="preserve">dla uczestników </w:t>
      </w:r>
      <w:r w:rsidRPr="00D460F9">
        <w:rPr>
          <w:rFonts w:asciiTheme="minorHAnsi" w:hAnsiTheme="minorHAnsi"/>
          <w:b/>
          <w:bCs/>
          <w:i/>
        </w:rPr>
        <w:t xml:space="preserve">spotkań zaplanowanych </w:t>
      </w:r>
      <w:r w:rsidR="00A67D5C">
        <w:rPr>
          <w:rFonts w:asciiTheme="minorHAnsi" w:hAnsiTheme="minorHAnsi"/>
          <w:b/>
          <w:bCs/>
          <w:i/>
        </w:rPr>
        <w:br/>
      </w:r>
      <w:r w:rsidRPr="00D460F9">
        <w:rPr>
          <w:rFonts w:asciiTheme="minorHAnsi" w:hAnsiTheme="minorHAnsi"/>
          <w:b/>
          <w:bCs/>
          <w:i/>
        </w:rPr>
        <w:t>w siedzibach Zamawiającego</w:t>
      </w:r>
      <w:r w:rsidRPr="00D460F9">
        <w:rPr>
          <w:rFonts w:asciiTheme="minorHAnsi" w:hAnsiTheme="minorHAnsi"/>
          <w:bCs/>
          <w:i/>
        </w:rPr>
        <w:t xml:space="preserve"> (max.5 godzin zegarowych) tj.:</w:t>
      </w:r>
    </w:p>
    <w:p w:rsidR="00921F79" w:rsidRPr="00D460F9" w:rsidRDefault="00921F79" w:rsidP="00921F7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ciastka (min. 3 rodzaje). </w:t>
      </w:r>
    </w:p>
    <w:p w:rsidR="00921F79" w:rsidRPr="00D460F9" w:rsidRDefault="00921F79" w:rsidP="00921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Wszystkie produkty wykorzystywane na potrzeby realizacji usługi cateringowej powinny być świeże i wysokiej jakości oraz spełniać wymagania bezpieczeństwa zdrowotnego.</w:t>
      </w:r>
    </w:p>
    <w:p w:rsidR="00921F79" w:rsidRPr="00D460F9" w:rsidRDefault="00921F79" w:rsidP="00921F79">
      <w:pPr>
        <w:pStyle w:val="Tytu"/>
        <w:numPr>
          <w:ilvl w:val="0"/>
          <w:numId w:val="6"/>
        </w:numPr>
        <w:tabs>
          <w:tab w:val="left" w:pos="708"/>
        </w:tabs>
        <w:spacing w:after="120"/>
        <w:jc w:val="both"/>
        <w:rPr>
          <w:rFonts w:asciiTheme="minorHAnsi" w:eastAsia="Calibr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Sposób podania: w formie stołu szwedzkiego z zapewnieniem filiżanek, talerzyków, szklaneczek do zimnych napojów, łyżeczek i serwetek (nie dopuszcza się stosowania plastikowych sztućców i naczyń), wrzątek do herbaty i kawa serwowane w termosach.</w:t>
      </w:r>
      <w:r w:rsidRPr="00D460F9">
        <w:rPr>
          <w:rFonts w:asciiTheme="minorHAnsi" w:hAnsiTheme="minorHAnsi"/>
          <w:i/>
          <w:sz w:val="22"/>
          <w:szCs w:val="22"/>
        </w:rPr>
        <w:t xml:space="preserve"> </w:t>
      </w:r>
      <w:r w:rsidRPr="00D460F9">
        <w:rPr>
          <w:rFonts w:asciiTheme="minorHAnsi" w:hAnsiTheme="minorHAnsi"/>
          <w:b w:val="0"/>
          <w:i/>
          <w:sz w:val="22"/>
          <w:szCs w:val="22"/>
        </w:rPr>
        <w:t>Wykonawca zobowiązany jest do udekorowania stołu gwarantującego elegancki wygląd, obrusy jednolitego koloru – czyste i nieuszkodzone, możliwość wykorzystania dekoracji z kwiatów i serwetek.</w:t>
      </w:r>
    </w:p>
    <w:p w:rsidR="00921F79" w:rsidRPr="00D460F9" w:rsidRDefault="00921F79" w:rsidP="00921F79">
      <w:pPr>
        <w:pStyle w:val="Tytu"/>
        <w:numPr>
          <w:ilvl w:val="0"/>
          <w:numId w:val="6"/>
        </w:numPr>
        <w:tabs>
          <w:tab w:val="left" w:pos="708"/>
        </w:tabs>
        <w:spacing w:after="12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eastAsia="Times New Roman" w:hAnsiTheme="minorHAnsi"/>
          <w:b w:val="0"/>
          <w:i/>
          <w:sz w:val="22"/>
          <w:szCs w:val="22"/>
        </w:rPr>
        <w:lastRenderedPageBreak/>
        <w:t>Wykonawca, zgodnie z posiadaną wiedzą i doświadczeniem, zapewni niezbędną do prawidłowej realizacji usługi cateringowej liczbę pracowników Obsługi.</w:t>
      </w:r>
    </w:p>
    <w:p w:rsidR="00921F79" w:rsidRPr="00D460F9" w:rsidRDefault="00921F79" w:rsidP="00921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:rsidR="00921F79" w:rsidRPr="00D460F9" w:rsidRDefault="00921F79" w:rsidP="00921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Całkowity koszt usługi gastronomicznej zostanie ustalony jako iloczyn ceny jednostkowej i liczby osób zgłoszonych na spotkanie drogą elektroniczną, potwierdzonych telefonicznie przez Zamawiającego na 2 dni robocze przed planowanym spotkaniem. Zamawiający dopuszcza możliwość zgłoszenia mniejszej liczby uczestników spotkania korzystających z usługi gastronomicznej w stosunku do pierwotnie planowanej liczby.</w:t>
      </w:r>
    </w:p>
    <w:p w:rsidR="00921F79" w:rsidRPr="00D460F9" w:rsidRDefault="00921F79" w:rsidP="00921F79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708"/>
        </w:tabs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zaprojektowania wg wskazówek Zamawiającego wzoru certyfikatów formatu A4, w formie edytowalnej, tak aby Zamawiający mógł samodzielnie wypełniać poszczególne pola – w terminie 5 dni od daty otrzymania od Zamawiającego</w:t>
      </w:r>
      <w:r w:rsidR="003B0B9F">
        <w:rPr>
          <w:rFonts w:asciiTheme="minorHAnsi" w:hAnsiTheme="minorHAnsi"/>
          <w:i/>
        </w:rPr>
        <w:t xml:space="preserve"> </w:t>
      </w:r>
      <w:r w:rsidRPr="00D460F9">
        <w:rPr>
          <w:rFonts w:asciiTheme="minorHAnsi" w:hAnsiTheme="minorHAnsi"/>
          <w:i/>
        </w:rPr>
        <w:t>wskazówek oraz niezbędnych logotypów;</w:t>
      </w:r>
    </w:p>
    <w:p w:rsidR="00921F79" w:rsidRPr="00D460F9" w:rsidRDefault="00921F79" w:rsidP="00921F79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708"/>
        </w:tabs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zaprojektowania, wydruku i dostarczenia tablic pamiątkowych na każde spotkanie - tablica </w:t>
      </w:r>
      <w:r w:rsidRPr="00D460F9">
        <w:rPr>
          <w:rFonts w:asciiTheme="minorHAnsi" w:hAnsiTheme="minorHAnsi"/>
          <w:i/>
        </w:rPr>
        <w:br/>
        <w:t xml:space="preserve">o szerokości 70 cm oraz wysokości 100 cm, typu PVC spienione o grubości min. 5 mm, </w:t>
      </w:r>
      <w:proofErr w:type="spellStart"/>
      <w:r w:rsidRPr="00D460F9">
        <w:rPr>
          <w:rFonts w:asciiTheme="minorHAnsi" w:hAnsiTheme="minorHAnsi"/>
          <w:i/>
        </w:rPr>
        <w:t>pełnokolorowa</w:t>
      </w:r>
      <w:proofErr w:type="spellEnd"/>
      <w:r w:rsidRPr="00D460F9">
        <w:rPr>
          <w:rFonts w:asciiTheme="minorHAnsi" w:hAnsiTheme="minorHAnsi"/>
          <w:i/>
        </w:rPr>
        <w:t xml:space="preserve"> grafika – projekt uzgodniony z Zamawiającym, dostarczona każdorazowo najpóźniej do godziny 8.30 w dniu planowanego spotkania.</w:t>
      </w:r>
    </w:p>
    <w:p w:rsidR="00921F79" w:rsidRPr="00D460F9" w:rsidRDefault="00921F79" w:rsidP="00921F79">
      <w:pPr>
        <w:widowControl w:val="0"/>
        <w:tabs>
          <w:tab w:val="left" w:pos="0"/>
          <w:tab w:val="left" w:pos="708"/>
        </w:tabs>
        <w:suppressAutoHyphens/>
        <w:jc w:val="both"/>
        <w:textAlignment w:val="baseline"/>
        <w:rPr>
          <w:rFonts w:asciiTheme="minorHAnsi" w:eastAsia="Times New Roman" w:hAnsiTheme="minorHAnsi"/>
          <w:i/>
        </w:rPr>
      </w:pPr>
    </w:p>
    <w:p w:rsidR="00921F79" w:rsidRPr="00D460F9" w:rsidRDefault="00921F79" w:rsidP="00921F79">
      <w:pPr>
        <w:pStyle w:val="Tytu"/>
        <w:tabs>
          <w:tab w:val="left" w:pos="708"/>
        </w:tabs>
        <w:spacing w:line="276" w:lineRule="auto"/>
        <w:ind w:left="720" w:right="401"/>
        <w:jc w:val="both"/>
        <w:rPr>
          <w:rFonts w:asciiTheme="minorHAnsi" w:eastAsia="Calibri" w:hAnsiTheme="minorHAnsi"/>
          <w:i/>
          <w:sz w:val="22"/>
          <w:szCs w:val="22"/>
          <w:u w:val="single"/>
        </w:rPr>
      </w:pPr>
    </w:p>
    <w:p w:rsidR="00921F79" w:rsidRPr="00D460F9" w:rsidRDefault="00921F79" w:rsidP="00921F79">
      <w:pPr>
        <w:pStyle w:val="Tytu"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Szczegółowe warunki realizacji przedmiotu zamówienia dla części B:</w:t>
      </w:r>
    </w:p>
    <w:p w:rsidR="00921F79" w:rsidRPr="00D460F9" w:rsidRDefault="00921F79" w:rsidP="00921F79">
      <w:pPr>
        <w:pStyle w:val="Tytu"/>
        <w:numPr>
          <w:ilvl w:val="0"/>
          <w:numId w:val="7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i/>
          <w:sz w:val="22"/>
          <w:szCs w:val="22"/>
        </w:rPr>
      </w:pPr>
      <w:r w:rsidRPr="00D460F9">
        <w:rPr>
          <w:rFonts w:asciiTheme="minorHAnsi" w:hAnsiTheme="minorHAnsi"/>
          <w:i/>
          <w:sz w:val="22"/>
          <w:szCs w:val="22"/>
        </w:rPr>
        <w:t xml:space="preserve">Wykonawca będzie zobowiązany do </w:t>
      </w:r>
      <w:r w:rsidRPr="00D460F9">
        <w:rPr>
          <w:rFonts w:asciiTheme="minorHAnsi" w:eastAsia="Times New Roman" w:hAnsiTheme="minorHAnsi"/>
          <w:i/>
          <w:sz w:val="22"/>
          <w:szCs w:val="22"/>
        </w:rPr>
        <w:t xml:space="preserve">zorganizowania </w:t>
      </w:r>
      <w:r w:rsidRPr="00D460F9">
        <w:rPr>
          <w:rFonts w:asciiTheme="minorHAnsi" w:hAnsiTheme="minorHAnsi"/>
          <w:bCs w:val="0"/>
          <w:i/>
          <w:color w:val="000000" w:themeColor="text1"/>
          <w:sz w:val="22"/>
          <w:szCs w:val="22"/>
        </w:rPr>
        <w:t xml:space="preserve">ciągłej usługi gastronomicznej </w:t>
      </w:r>
      <w:r w:rsidRPr="00D460F9">
        <w:rPr>
          <w:rFonts w:asciiTheme="minorHAnsi" w:eastAsia="Times New Roman" w:hAnsiTheme="minorHAnsi"/>
          <w:i/>
          <w:sz w:val="22"/>
          <w:szCs w:val="22"/>
        </w:rPr>
        <w:t>dla uczestników spotkań zaplanowanych w filii Zamawiającego  we Wrocławiu tj.:</w:t>
      </w:r>
    </w:p>
    <w:p w:rsidR="00921F79" w:rsidRPr="00D460F9" w:rsidRDefault="00921F79" w:rsidP="00921F79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zapewni poczęstunek, w menu którego muszą się znaleźć przynajmniej herbata (w torebkach, czarna, zielona, owocowa), kawa parzona z ekspresu, mleko do kawy, cytryna, cukier, słodzik, napoje zimne, w tym woda gazowana i niegazowana (w ilości co najmniej 0,33l/osobę), ciastka (min. 3 rodzaje). </w:t>
      </w:r>
    </w:p>
    <w:p w:rsidR="00921F79" w:rsidRPr="00D460F9" w:rsidRDefault="00921F79" w:rsidP="00921F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Wszystkie produkty wykorzystywane na potrzeby realizacji usługi cateringowej powinny być świeże i wysokiej jakości oraz spełniać wymagania bezpieczeństwa zdrowotnego.</w:t>
      </w:r>
    </w:p>
    <w:p w:rsidR="00921F79" w:rsidRPr="00D460F9" w:rsidRDefault="00921F79" w:rsidP="00921F79">
      <w:pPr>
        <w:pStyle w:val="Tytu"/>
        <w:numPr>
          <w:ilvl w:val="0"/>
          <w:numId w:val="8"/>
        </w:numPr>
        <w:tabs>
          <w:tab w:val="left" w:pos="708"/>
        </w:tabs>
        <w:spacing w:after="120"/>
        <w:jc w:val="both"/>
        <w:rPr>
          <w:rFonts w:asciiTheme="minorHAnsi" w:eastAsia="Calibr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Sposób podania: w formie stołu szwedzkiego z zapewnieniem filiżanek, talerzyków, szklaneczek do zimnych napojów, łyżeczek i serwetek (nie dopuszcza się stosowania plastikowych sztućców i naczyń), wrzątek do herbaty i kawa serwowane w termosach.</w:t>
      </w:r>
      <w:r w:rsidRPr="00D460F9">
        <w:rPr>
          <w:rFonts w:asciiTheme="minorHAnsi" w:hAnsiTheme="minorHAnsi"/>
          <w:i/>
          <w:sz w:val="22"/>
          <w:szCs w:val="22"/>
        </w:rPr>
        <w:t xml:space="preserve"> </w:t>
      </w:r>
      <w:r w:rsidRPr="00D460F9">
        <w:rPr>
          <w:rFonts w:asciiTheme="minorHAnsi" w:hAnsiTheme="minorHAnsi"/>
          <w:b w:val="0"/>
          <w:i/>
          <w:sz w:val="22"/>
          <w:szCs w:val="22"/>
        </w:rPr>
        <w:t>Wykonawca zobowiązany jest do udekorowania stołu gwarantującego elegancki wygląd, obrusy jednolitego koloru – czyste i nieuszkodzone, możliwość wykorzystania dekoracji z kwiatów i serwetek.</w:t>
      </w:r>
    </w:p>
    <w:p w:rsidR="00921F79" w:rsidRPr="00D460F9" w:rsidRDefault="00921F79" w:rsidP="00921F79">
      <w:pPr>
        <w:pStyle w:val="Tytu"/>
        <w:numPr>
          <w:ilvl w:val="0"/>
          <w:numId w:val="8"/>
        </w:numPr>
        <w:tabs>
          <w:tab w:val="left" w:pos="708"/>
        </w:tabs>
        <w:spacing w:after="12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eastAsia="Times New Roman" w:hAnsiTheme="minorHAnsi"/>
          <w:b w:val="0"/>
          <w:i/>
          <w:sz w:val="22"/>
          <w:szCs w:val="22"/>
        </w:rPr>
        <w:t>Wykonawca, zgodnie z posiadaną wiedzą i doświadczeniem, zapewni niezbędną do prawidłowej realizacji usługi cateringowej liczbę pracowników Obsługi.</w:t>
      </w:r>
    </w:p>
    <w:p w:rsidR="00921F79" w:rsidRPr="00D460F9" w:rsidRDefault="00921F79" w:rsidP="00921F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:rsidR="00921F79" w:rsidRPr="00D460F9" w:rsidRDefault="00921F79" w:rsidP="00921F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Całkowity koszt usługi gastronomicznej zostanie ustalony jako iloczyn ceny jednostkowej i liczby osób zgłoszonych na spotkanie drogą elektroniczną, potwierdzonych telefonicznie przez Zamawiającego na 2 dni robocze przed planowanym spotkaniem. Zamawiający dopuszcza możliwość zgłoszenia mniejszej liczby uczestników spotkania korzystających z usługi gastronomicznej w stosunku do pierwotnie planowanej liczby.</w:t>
      </w:r>
    </w:p>
    <w:p w:rsidR="00921F79" w:rsidRPr="00D460F9" w:rsidRDefault="00921F79" w:rsidP="00921F79">
      <w:pPr>
        <w:pStyle w:val="Tytu"/>
        <w:tabs>
          <w:tab w:val="left" w:pos="708"/>
        </w:tabs>
        <w:spacing w:line="276" w:lineRule="auto"/>
        <w:ind w:left="708" w:right="401"/>
        <w:jc w:val="both"/>
        <w:rPr>
          <w:rFonts w:asciiTheme="minorHAnsi" w:eastAsia="Calibri" w:hAnsiTheme="minorHAnsi"/>
          <w:i/>
          <w:sz w:val="22"/>
          <w:szCs w:val="22"/>
          <w:u w:val="single"/>
        </w:rPr>
      </w:pPr>
    </w:p>
    <w:p w:rsidR="00921F79" w:rsidRPr="00D460F9" w:rsidRDefault="00921F79" w:rsidP="00921F79">
      <w:pPr>
        <w:pStyle w:val="Tytu"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Szczegółowe warunki realizacji przedmiotu zamówienia dla części C:</w:t>
      </w:r>
    </w:p>
    <w:p w:rsidR="00921F79" w:rsidRPr="00D460F9" w:rsidRDefault="00921F79" w:rsidP="00921F79">
      <w:pPr>
        <w:pStyle w:val="Tytu"/>
        <w:tabs>
          <w:tab w:val="left" w:pos="708"/>
        </w:tabs>
        <w:spacing w:line="276" w:lineRule="auto"/>
        <w:ind w:left="644" w:right="401"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921F79" w:rsidRPr="00D460F9" w:rsidRDefault="00921F79" w:rsidP="00921F79">
      <w:pPr>
        <w:pStyle w:val="Tytu"/>
        <w:numPr>
          <w:ilvl w:val="0"/>
          <w:numId w:val="9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i/>
          <w:sz w:val="22"/>
          <w:szCs w:val="22"/>
        </w:rPr>
      </w:pPr>
      <w:r w:rsidRPr="00D460F9">
        <w:rPr>
          <w:rFonts w:asciiTheme="minorHAnsi" w:hAnsiTheme="minorHAnsi"/>
          <w:i/>
          <w:sz w:val="22"/>
          <w:szCs w:val="22"/>
        </w:rPr>
        <w:t>Wykonawca będzie zobowiązany do:</w:t>
      </w:r>
    </w:p>
    <w:p w:rsidR="00921F79" w:rsidRPr="00D460F9" w:rsidRDefault="00921F79" w:rsidP="00921F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Cs/>
          <w:i/>
        </w:rPr>
      </w:pPr>
      <w:r w:rsidRPr="00D460F9">
        <w:rPr>
          <w:rFonts w:asciiTheme="minorHAnsi" w:hAnsiTheme="minorHAnsi"/>
          <w:b/>
          <w:bCs/>
          <w:i/>
        </w:rPr>
        <w:t xml:space="preserve">zorganizowania </w:t>
      </w:r>
      <w:r w:rsidRPr="00D460F9">
        <w:rPr>
          <w:rFonts w:asciiTheme="minorHAnsi" w:hAnsiTheme="minorHAnsi"/>
          <w:b/>
          <w:i/>
          <w:color w:val="000000" w:themeColor="text1"/>
        </w:rPr>
        <w:t xml:space="preserve">ciągłej usługi gastronomicznej </w:t>
      </w:r>
      <w:r w:rsidRPr="00D460F9">
        <w:rPr>
          <w:rFonts w:asciiTheme="minorHAnsi" w:hAnsiTheme="minorHAnsi"/>
          <w:b/>
          <w:bCs/>
          <w:i/>
        </w:rPr>
        <w:t xml:space="preserve">dla uczestników spotkań zaplanowanych wstępnie </w:t>
      </w:r>
      <w:r w:rsidRPr="00D460F9">
        <w:rPr>
          <w:rFonts w:asciiTheme="minorHAnsi" w:hAnsiTheme="minorHAnsi"/>
          <w:b/>
          <w:i/>
        </w:rPr>
        <w:t>w godzinach od 9.30 do 14:30</w:t>
      </w:r>
      <w:r w:rsidRPr="00D460F9">
        <w:rPr>
          <w:rFonts w:asciiTheme="minorHAnsi" w:hAnsiTheme="minorHAnsi"/>
          <w:b/>
          <w:bCs/>
          <w:i/>
        </w:rPr>
        <w:t xml:space="preserve"> tj.:</w:t>
      </w:r>
    </w:p>
    <w:p w:rsidR="00921F79" w:rsidRPr="00D460F9" w:rsidRDefault="00921F79" w:rsidP="00921F79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lastRenderedPageBreak/>
        <w:t xml:space="preserve">Wykonawca zapewni poczęstunek w dwóch wariantach do wyboru przez Zamawiającego zgodnie z pkt. I, </w:t>
      </w:r>
      <w:proofErr w:type="spellStart"/>
      <w:r w:rsidRPr="00D460F9">
        <w:rPr>
          <w:rFonts w:asciiTheme="minorHAnsi" w:hAnsiTheme="minorHAnsi"/>
          <w:i/>
        </w:rPr>
        <w:t>ppkt</w:t>
      </w:r>
      <w:proofErr w:type="spellEnd"/>
      <w:r w:rsidRPr="00D460F9">
        <w:rPr>
          <w:rFonts w:asciiTheme="minorHAnsi" w:hAnsiTheme="minorHAnsi"/>
          <w:i/>
        </w:rPr>
        <w:t>. 3), w menu których muszą się znaleźć przynajmniej:</w:t>
      </w:r>
    </w:p>
    <w:p w:rsidR="00921F79" w:rsidRPr="00D460F9" w:rsidRDefault="00921F79" w:rsidP="00921F7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Wariant I - herbata (w torebkach, czarna, zielona, owocowa), kawa parzona z ekspresu, mleko do kawy, cytryna, cukier, słodzik, napoje zimne, w tym woda gazowana i niegazowana (w ilości co najmniej 0,33l/osobę), ciastka (min. 3 rodzaje);</w:t>
      </w:r>
    </w:p>
    <w:p w:rsidR="00921F79" w:rsidRPr="00D460F9" w:rsidRDefault="00921F79" w:rsidP="00921F7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Wariant II- herbata (w torebkach, czarna, zielona, owocowa), kawa parzona z ekspresu, mleko do kawy, cytryna, cukier, słodzik, napoje zimne, w tym woda gazowana i niegazowana (w ilości co najmniej 0,33l/osobę) oraz soki 100%, ciastka deserowe (min. 3 rodzaje), tartinki (min. 3 szt./os.), kanapki, (min. 3 szt./os.), paszteciki(min. 3 szt./os.), sałatki (min.2 rodzaje);</w:t>
      </w:r>
    </w:p>
    <w:p w:rsidR="00176D57" w:rsidRPr="00D460F9" w:rsidRDefault="00921F79" w:rsidP="00176D57">
      <w:pPr>
        <w:pStyle w:val="Tytu"/>
        <w:numPr>
          <w:ilvl w:val="0"/>
          <w:numId w:val="11"/>
        </w:numPr>
        <w:tabs>
          <w:tab w:val="left" w:pos="708"/>
        </w:tabs>
        <w:spacing w:after="120"/>
        <w:jc w:val="both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460F9">
        <w:rPr>
          <w:rFonts w:asciiTheme="minorHAnsi" w:hAnsiTheme="minorHAnsi"/>
          <w:i/>
          <w:sz w:val="22"/>
          <w:szCs w:val="22"/>
        </w:rPr>
        <w:t>Sposób podania: w formie stołu szwedzkiego z zapewnieniem filiżanek, talerzyków, szklaneczek do zimnych napojów, łyżeczek i serwetek (nie dopuszcza się stosowania plastikowych sztućców i naczyń), wrzątek do herbaty i kawa serwowane w termosach. Wykonawca zobowiązany jest do udekorowania stołu gwarantującego elegancki wygląd, obrusy jednolitego</w:t>
      </w:r>
      <w:r w:rsidR="00EF329A">
        <w:rPr>
          <w:rFonts w:asciiTheme="minorHAnsi" w:hAnsiTheme="minorHAnsi"/>
          <w:i/>
          <w:sz w:val="22"/>
          <w:szCs w:val="22"/>
        </w:rPr>
        <w:t xml:space="preserve"> </w:t>
      </w:r>
      <w:r w:rsidR="00176D57" w:rsidRPr="00D460F9">
        <w:rPr>
          <w:rFonts w:asciiTheme="minorHAnsi" w:hAnsiTheme="minorHAnsi"/>
          <w:b w:val="0"/>
          <w:i/>
          <w:sz w:val="22"/>
          <w:szCs w:val="22"/>
        </w:rPr>
        <w:t>koloru – czyste i nieuszkodzone, możliwość wykorzystania dekoracji z kwiatów i serwetek.</w:t>
      </w:r>
    </w:p>
    <w:p w:rsidR="00176D57" w:rsidRPr="00D460F9" w:rsidRDefault="00176D57" w:rsidP="00176D57">
      <w:pPr>
        <w:pStyle w:val="Tytu"/>
        <w:numPr>
          <w:ilvl w:val="0"/>
          <w:numId w:val="11"/>
        </w:numPr>
        <w:tabs>
          <w:tab w:val="left" w:pos="708"/>
        </w:tabs>
        <w:spacing w:after="12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eastAsia="Times New Roman" w:hAnsiTheme="minorHAnsi"/>
          <w:b w:val="0"/>
          <w:i/>
          <w:sz w:val="22"/>
          <w:szCs w:val="22"/>
        </w:rPr>
        <w:t>Wykonawca, zgodnie z posiadaną wiedzą i doświadczeniem, zapewni niezbędną do prawidłowej realizacji usługi cateringowej liczbę pracowników Obsługi.</w:t>
      </w:r>
    </w:p>
    <w:p w:rsidR="00176D57" w:rsidRPr="00D460F9" w:rsidRDefault="00176D57" w:rsidP="00176D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gwarantuje, iż określona przez niego liczba pracowników pozwoli na zapewnienie sprawnego i zgodnego z wysokimi standardami przebiegu procesu świadczenia usługi cateringowej. </w:t>
      </w:r>
    </w:p>
    <w:p w:rsidR="00176D57" w:rsidRPr="00D460F9" w:rsidRDefault="00176D57" w:rsidP="00176D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Całkowity koszt usługi gastronomicznej zostanie ustalony jako iloczyn ceny jednostkowej i liczby osób zgłoszonych na spotkanie drogą elektroniczną, potwierdzonych telefonicznie przez Zamawiającego na 2 dni robocze przed planowanym spotkaniem. Zamawiający dopuszcza możliwość zgłoszenia mniejszej liczby uczestników spotkania korzystających z usługi gastronomicznej w stosunku do pierwotnie planowanych wartości.</w:t>
      </w:r>
    </w:p>
    <w:p w:rsidR="00176D57" w:rsidRPr="00D460F9" w:rsidRDefault="00176D57" w:rsidP="00176D57">
      <w:pPr>
        <w:pStyle w:val="Tytu"/>
        <w:tabs>
          <w:tab w:val="left" w:pos="708"/>
        </w:tabs>
        <w:spacing w:line="276" w:lineRule="auto"/>
        <w:ind w:left="708" w:right="401"/>
        <w:jc w:val="both"/>
        <w:rPr>
          <w:rFonts w:asciiTheme="minorHAnsi" w:eastAsia="Calibri" w:hAnsiTheme="minorHAnsi"/>
          <w:i/>
          <w:sz w:val="22"/>
          <w:szCs w:val="22"/>
          <w:u w:val="single"/>
        </w:rPr>
      </w:pPr>
    </w:p>
    <w:p w:rsidR="00176D57" w:rsidRPr="00D460F9" w:rsidRDefault="00176D57" w:rsidP="00176D57">
      <w:pPr>
        <w:pStyle w:val="Default"/>
        <w:numPr>
          <w:ilvl w:val="0"/>
          <w:numId w:val="10"/>
        </w:numPr>
        <w:spacing w:line="276" w:lineRule="auto"/>
        <w:ind w:right="-1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D460F9">
        <w:rPr>
          <w:rFonts w:asciiTheme="minorHAnsi" w:hAnsiTheme="minorHAnsi" w:cs="Times New Roman"/>
          <w:b/>
          <w:i/>
          <w:color w:val="auto"/>
          <w:sz w:val="22"/>
          <w:szCs w:val="22"/>
        </w:rPr>
        <w:t>zapewnienia sali konferencyjnej wraz z wyposażeniem technicznym i multimedialnym</w:t>
      </w:r>
      <w:r w:rsidRPr="00D460F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dla </w:t>
      </w:r>
      <w:r w:rsidR="003B0B9F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D460F9">
        <w:rPr>
          <w:rFonts w:asciiTheme="minorHAnsi" w:hAnsiTheme="minorHAnsi" w:cs="Times New Roman"/>
          <w:i/>
          <w:color w:val="auto"/>
          <w:sz w:val="22"/>
          <w:szCs w:val="22"/>
        </w:rPr>
        <w:t xml:space="preserve">0/50/80 </w:t>
      </w:r>
      <w:r w:rsidRPr="00D460F9">
        <w:rPr>
          <w:rFonts w:asciiTheme="minorHAnsi" w:hAnsiTheme="minorHAnsi" w:cs="Times New Roman"/>
          <w:i/>
          <w:sz w:val="22"/>
          <w:szCs w:val="22"/>
        </w:rPr>
        <w:t>osób (odpowiednio dla każdej części zamówienia)</w:t>
      </w:r>
      <w:r w:rsidRPr="00D460F9">
        <w:rPr>
          <w:rFonts w:asciiTheme="minorHAnsi" w:hAnsiTheme="minorHAnsi" w:cs="Times New Roman"/>
          <w:i/>
          <w:color w:val="auto"/>
          <w:sz w:val="22"/>
          <w:szCs w:val="22"/>
        </w:rPr>
        <w:t xml:space="preserve"> w godzinach od 9.30 do 14:30, spełniającej poniższe wymagania: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sala musi być zlokalizowana w Wałbrzychu, Jeleniej Górze, Legnicy i Wrocławiu. W przypadku spotkań we Wrocławiu sala musi być zlokalizowana w promieniu maksymalnie 5 km (wg Google </w:t>
      </w:r>
      <w:proofErr w:type="spellStart"/>
      <w:r w:rsidRPr="00D460F9">
        <w:rPr>
          <w:rFonts w:asciiTheme="minorHAnsi" w:hAnsiTheme="minorHAnsi"/>
          <w:i/>
        </w:rPr>
        <w:t>Maps</w:t>
      </w:r>
      <w:proofErr w:type="spellEnd"/>
      <w:r w:rsidRPr="00D460F9">
        <w:rPr>
          <w:rFonts w:asciiTheme="minorHAnsi" w:hAnsiTheme="minorHAnsi"/>
          <w:i/>
        </w:rPr>
        <w:t xml:space="preserve"> – ruch samochodowy) od siedziby Władz Miasta, natomiast w pozostałych miejscowościach w ich granicach administracyjnych. Wykonawca jest zobowiązany do wskazania co najmniej 3 lokalizacji do zatwierdzenia (w terminie do 10 dni kalendarzowych) przed spotkaniem. Zamawiający zaakceptuje 1 propozycję lub zwróci się do ponownego zaproponowania i akceptacji sali zgodnej z wymaganiami Zamawiającego. Ostateczna propozycja sali musi być zatwierdzona przez Zamawiającego. 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sala musi być wyposażona w niezbędny sprzęt do realizacji prezentacji multimedialnych (np. ekran, rzutnik), odpowiednią oraz liczbę krzeseł i stołów i/lub foteli, stołów, sof,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sala musi spełniać wymogi bezpieczeństwa, akustyczne, oświetleniowe,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gdyby proponowana sala wymagała nagłośnienia Wykonawca zapewni niezbędne urządzenia nagłaśniające w liczbie wynikającej z rozmiarów sali, włączając także urządzenia rezerwowe,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oświetlenie i nagłośnienie </w:t>
      </w:r>
      <w:proofErr w:type="spellStart"/>
      <w:r w:rsidRPr="00D460F9">
        <w:rPr>
          <w:rFonts w:asciiTheme="minorHAnsi" w:hAnsiTheme="minorHAnsi"/>
          <w:i/>
        </w:rPr>
        <w:t>sal</w:t>
      </w:r>
      <w:proofErr w:type="spellEnd"/>
      <w:r w:rsidRPr="00D460F9">
        <w:rPr>
          <w:rFonts w:asciiTheme="minorHAnsi" w:hAnsiTheme="minorHAnsi"/>
          <w:i/>
        </w:rPr>
        <w:t xml:space="preserve"> musi być dostosowane do charakteru i potrzeb spotkania. Wykonawca musi zapewnić niezbędny sprzęt do realizacji nagłośnienia (mikrofony stacjonarne i przenośne w ilości trzech sztuk, oraz głośniki dostosowane do rozmiarów sali, włączając także urządzenia rezerwowe) oraz dostęp do Internetu,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odpowiada za zabezpieczenie elementów technicznych, wprowadzonych przez niego na salę, tak by nie stanowiły zagrożenia dla życia i zdrowia uczestników spotkania (np. kable itp.) oraz nie naruszały estetyki miejsca i wydarzenia. 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odpowiada za koordynację i sprawność działania urządzeń i personelu obsługi technicznej, 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lastRenderedPageBreak/>
        <w:t>sala oraz toalety muszą być przystosowane do potrzeb osób niepełnosprawnych,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 xml:space="preserve">wykonawca odpowiada za kompleksowe przygotowanie </w:t>
      </w:r>
      <w:proofErr w:type="spellStart"/>
      <w:r w:rsidRPr="00D460F9">
        <w:rPr>
          <w:rFonts w:asciiTheme="minorHAnsi" w:hAnsiTheme="minorHAnsi"/>
          <w:i/>
        </w:rPr>
        <w:t>sal</w:t>
      </w:r>
      <w:proofErr w:type="spellEnd"/>
      <w:r w:rsidRPr="00D460F9">
        <w:rPr>
          <w:rFonts w:asciiTheme="minorHAnsi" w:hAnsiTheme="minorHAnsi"/>
          <w:i/>
        </w:rPr>
        <w:t xml:space="preserve"> oraz ich uprzątnięcie po zakończeniu poszczególnych spotkań,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wykonawca zapewni w budynku właściwe oznakowanie /głównego wejścia /</w:t>
      </w:r>
      <w:proofErr w:type="spellStart"/>
      <w:r w:rsidRPr="00D460F9">
        <w:rPr>
          <w:rFonts w:asciiTheme="minorHAnsi" w:hAnsiTheme="minorHAnsi"/>
          <w:i/>
        </w:rPr>
        <w:t>sal</w:t>
      </w:r>
      <w:proofErr w:type="spellEnd"/>
      <w:r w:rsidRPr="00D460F9">
        <w:rPr>
          <w:rFonts w:asciiTheme="minorHAnsi" w:hAnsiTheme="minorHAnsi"/>
          <w:i/>
        </w:rPr>
        <w:t>/ korytarzy/ dla gości kierujące je na miejsce spotkania. Materiał graficzny niezbędny do przygotowania oznaczenia wejść, Zamawiający przekaże Wykonawcy, za pośrednictwem poczty elektronicznej (e-mail),</w:t>
      </w:r>
    </w:p>
    <w:p w:rsidR="00176D57" w:rsidRPr="00D460F9" w:rsidRDefault="00176D57" w:rsidP="00176D5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textAlignment w:val="baseline"/>
        <w:rPr>
          <w:rFonts w:asciiTheme="minorHAnsi" w:hAnsiTheme="minorHAnsi"/>
          <w:i/>
        </w:rPr>
      </w:pPr>
      <w:r w:rsidRPr="00D460F9">
        <w:rPr>
          <w:rFonts w:asciiTheme="minorHAnsi" w:hAnsiTheme="minorHAnsi"/>
          <w:i/>
        </w:rPr>
        <w:t>wykonawca zapewnieni w bezpośrednim sąsiedztwie wejścia do sali konferencyjnej tzw. „stolika rejestracyjnego” wraz z wyposażeniem (stół oraz dwa miejsca siedzące dla dwóch osób) 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176D57" w:rsidRPr="00D460F9" w:rsidRDefault="00176D57" w:rsidP="00176D57">
      <w:pPr>
        <w:pStyle w:val="Tytu"/>
        <w:tabs>
          <w:tab w:val="left" w:pos="708"/>
        </w:tabs>
        <w:spacing w:line="276" w:lineRule="auto"/>
        <w:ind w:left="720" w:right="401"/>
        <w:jc w:val="both"/>
        <w:rPr>
          <w:rFonts w:asciiTheme="minorHAnsi" w:eastAsia="Calibri" w:hAnsiTheme="minorHAnsi"/>
          <w:b w:val="0"/>
          <w:i/>
          <w:sz w:val="22"/>
          <w:szCs w:val="22"/>
        </w:rPr>
      </w:pPr>
    </w:p>
    <w:p w:rsidR="00176D57" w:rsidRPr="00D460F9" w:rsidRDefault="00176D57" w:rsidP="00176D57">
      <w:pPr>
        <w:pStyle w:val="Tytu"/>
        <w:tabs>
          <w:tab w:val="left" w:pos="708"/>
        </w:tabs>
        <w:spacing w:line="276" w:lineRule="auto"/>
        <w:ind w:left="708" w:right="140"/>
        <w:jc w:val="both"/>
        <w:rPr>
          <w:rFonts w:asciiTheme="minorHAnsi" w:hAnsiTheme="minorHAnsi"/>
          <w:b w:val="0"/>
          <w:i/>
          <w:color w:val="FF0000"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Standard obiektu, w którym będzie realizowana usługa:</w:t>
      </w:r>
    </w:p>
    <w:p w:rsidR="003C193B" w:rsidRPr="00D460F9" w:rsidRDefault="003C193B" w:rsidP="00921F79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rFonts w:asciiTheme="minorHAnsi" w:hAnsiTheme="minorHAnsi"/>
          <w:b/>
        </w:rPr>
      </w:pPr>
    </w:p>
    <w:p w:rsidR="007C3EC8" w:rsidRPr="00D460F9" w:rsidRDefault="007C3EC8" w:rsidP="007C3EC8">
      <w:pPr>
        <w:pStyle w:val="Default"/>
        <w:numPr>
          <w:ilvl w:val="0"/>
          <w:numId w:val="15"/>
        </w:numPr>
        <w:ind w:right="-1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460F9">
        <w:rPr>
          <w:rFonts w:asciiTheme="minorHAnsi" w:hAnsiTheme="minorHAnsi" w:cs="Times New Roman"/>
          <w:i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7C3EC8" w:rsidRPr="00D460F9" w:rsidRDefault="007C3EC8" w:rsidP="007C3EC8">
      <w:pPr>
        <w:pStyle w:val="Default"/>
        <w:numPr>
          <w:ilvl w:val="0"/>
          <w:numId w:val="15"/>
        </w:numPr>
        <w:ind w:right="401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460F9">
        <w:rPr>
          <w:rFonts w:asciiTheme="minorHAnsi" w:hAnsiTheme="minorHAnsi" w:cs="Times New Roman"/>
          <w:i/>
          <w:sz w:val="22"/>
          <w:szCs w:val="22"/>
        </w:rPr>
        <w:t>Obiekt musi posiadać sale konferencyjne dla co najmniej 40/80 osób w ustawieniu teatralnym.</w:t>
      </w:r>
    </w:p>
    <w:p w:rsidR="007C3EC8" w:rsidRPr="00D460F9" w:rsidRDefault="007C3EC8" w:rsidP="007C3EC8">
      <w:pPr>
        <w:pStyle w:val="Default"/>
        <w:numPr>
          <w:ilvl w:val="0"/>
          <w:numId w:val="15"/>
        </w:numPr>
        <w:ind w:right="-1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460F9">
        <w:rPr>
          <w:rFonts w:asciiTheme="minorHAnsi" w:hAnsiTheme="minorHAnsi" w:cs="Times New Roman"/>
          <w:i/>
          <w:sz w:val="22"/>
          <w:szCs w:val="22"/>
        </w:rPr>
        <w:t>Obiekt musi posiadać szatnię udostępnioną dla wszystkich uczestników spotkania w godzinach 9.30 – 14.30 (na Wykonawcy spoczywa obowiązek odpowiedzialności za bezpieczeństwo i ochronę rzeczy powierzonych do przechowywania). Zamawiający dopuszcza możliwość wykorzystania wieszaków na odzież ustawianych przed salą konferencyjną lub w sali konferencyjnej, w której odbywa się spotkanie, z zastrzeżeniem zagwarantowania obsługi, odpowiedzialnej za pozostawioną odzież.</w:t>
      </w:r>
    </w:p>
    <w:p w:rsidR="007C3EC8" w:rsidRPr="00D460F9" w:rsidRDefault="007C3EC8" w:rsidP="007C3EC8">
      <w:pPr>
        <w:pStyle w:val="Default"/>
        <w:numPr>
          <w:ilvl w:val="0"/>
          <w:numId w:val="15"/>
        </w:numPr>
        <w:ind w:right="-1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D460F9">
        <w:rPr>
          <w:rFonts w:asciiTheme="minorHAnsi" w:hAnsiTheme="minorHAnsi" w:cs="Times New Roman"/>
          <w:i/>
          <w:sz w:val="22"/>
          <w:szCs w:val="22"/>
        </w:rPr>
        <w:t>Obiekt nie może być w trakcie prac remontowo-budowlanych przez cały czas trwania spotkania</w:t>
      </w:r>
      <w:r w:rsidRPr="00D460F9">
        <w:rPr>
          <w:rFonts w:asciiTheme="minorHAnsi" w:hAnsiTheme="minorHAnsi" w:cs="Times New Roman"/>
          <w:b/>
          <w:i/>
          <w:sz w:val="22"/>
          <w:szCs w:val="22"/>
        </w:rPr>
        <w:t xml:space="preserve">. </w:t>
      </w:r>
    </w:p>
    <w:p w:rsidR="007C3EC8" w:rsidRPr="00D460F9" w:rsidRDefault="007C3EC8" w:rsidP="007C3EC8">
      <w:pPr>
        <w:pStyle w:val="Default"/>
        <w:numPr>
          <w:ilvl w:val="0"/>
          <w:numId w:val="15"/>
        </w:numPr>
        <w:ind w:right="-1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D460F9">
        <w:rPr>
          <w:rFonts w:asciiTheme="minorHAnsi" w:hAnsiTheme="minorHAnsi" w:cs="Times New Roman"/>
          <w:i/>
          <w:sz w:val="22"/>
          <w:szCs w:val="22"/>
        </w:rPr>
        <w:t xml:space="preserve">Wykonawca zobowiązany jest zagwarantować dostęp uczestnikom spotkania do dogodnie zlokalizowanego parkingu (płatnego lub bezpłatnego), mieszczącego się przy budynku lub w jego okolicy (nie dalej niż 250 m od obiektu), w którym odbywać się będzie planowane spotkanie. </w:t>
      </w:r>
    </w:p>
    <w:p w:rsidR="007C3EC8" w:rsidRPr="00D460F9" w:rsidRDefault="007C3EC8" w:rsidP="007C3EC8">
      <w:pPr>
        <w:pStyle w:val="Tytu"/>
        <w:tabs>
          <w:tab w:val="left" w:pos="708"/>
        </w:tabs>
        <w:spacing w:line="276" w:lineRule="auto"/>
        <w:ind w:left="436" w:right="-1"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7C3EC8" w:rsidRPr="00D460F9" w:rsidRDefault="007C3EC8" w:rsidP="007C3EC8">
      <w:pPr>
        <w:pStyle w:val="Tytu"/>
        <w:numPr>
          <w:ilvl w:val="0"/>
          <w:numId w:val="1"/>
        </w:numPr>
        <w:tabs>
          <w:tab w:val="left" w:pos="708"/>
        </w:tabs>
        <w:spacing w:line="276" w:lineRule="auto"/>
        <w:ind w:right="40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Zakres realizacji przedmiotu zamówienia:</w:t>
      </w:r>
    </w:p>
    <w:p w:rsidR="007C3EC8" w:rsidRPr="00D460F9" w:rsidRDefault="007C3EC8" w:rsidP="007C3EC8">
      <w:pPr>
        <w:pStyle w:val="Tytu"/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spacing w:line="276" w:lineRule="auto"/>
        <w:ind w:right="401"/>
        <w:jc w:val="both"/>
        <w:rPr>
          <w:rFonts w:asciiTheme="minorHAnsi" w:hAnsiTheme="minorHAnsi"/>
          <w:i/>
          <w:sz w:val="22"/>
          <w:szCs w:val="22"/>
        </w:rPr>
      </w:pPr>
      <w:r w:rsidRPr="00D460F9">
        <w:rPr>
          <w:rFonts w:asciiTheme="minorHAnsi" w:hAnsiTheme="minorHAnsi"/>
          <w:i/>
          <w:sz w:val="22"/>
          <w:szCs w:val="22"/>
        </w:rPr>
        <w:t>Wykonawca zobowiązany jest do:</w:t>
      </w:r>
    </w:p>
    <w:p w:rsidR="007C3EC8" w:rsidRPr="00D460F9" w:rsidRDefault="007C3EC8" w:rsidP="007C3EC8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40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bCs w:val="0"/>
          <w:i/>
          <w:sz w:val="22"/>
          <w:szCs w:val="22"/>
        </w:rPr>
        <w:t>zrealizowania przedmiotu zamówienia</w:t>
      </w:r>
      <w:r w:rsidRPr="00D460F9">
        <w:rPr>
          <w:rFonts w:asciiTheme="minorHAnsi" w:hAnsiTheme="minorHAnsi"/>
          <w:b w:val="0"/>
          <w:i/>
          <w:sz w:val="22"/>
          <w:szCs w:val="22"/>
        </w:rPr>
        <w:t xml:space="preserve"> zgodnie z opisem przedmiotu zamówienia;</w:t>
      </w:r>
    </w:p>
    <w:p w:rsidR="007C3EC8" w:rsidRPr="00D460F9" w:rsidRDefault="007C3EC8" w:rsidP="007C3EC8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40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eastAsia="Times New Roman" w:hAnsiTheme="minorHAnsi"/>
          <w:b w:val="0"/>
          <w:i/>
          <w:sz w:val="22"/>
          <w:szCs w:val="22"/>
        </w:rPr>
        <w:t>Wykonawca, zgodnie z posiadaną wiedzą i doświadczeniem, zapewni niezbędną do prawidłowej realizacji usługi cateringowej liczbę pracowników Obsługi.</w:t>
      </w:r>
    </w:p>
    <w:p w:rsidR="007C3EC8" w:rsidRPr="00D460F9" w:rsidRDefault="007C3EC8" w:rsidP="007C3EC8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40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eastAsia="Times New Roman" w:hAnsiTheme="minorHAnsi"/>
          <w:b w:val="0"/>
          <w:i/>
          <w:sz w:val="22"/>
          <w:szCs w:val="22"/>
        </w:rPr>
        <w:t xml:space="preserve">Wykonawca gwarantuje, iż określona przez niego liczba pracowników pozwoli na zapewnienie sprawnego i zgodnego z wysokimi standardami przebiegu procesu świadczenia usługi cateringowej.  </w:t>
      </w:r>
    </w:p>
    <w:p w:rsidR="00837566" w:rsidRPr="00D460F9" w:rsidRDefault="007C3EC8" w:rsidP="00837566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-1" w:hanging="284"/>
        <w:jc w:val="both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460F9">
        <w:rPr>
          <w:rFonts w:asciiTheme="minorHAnsi" w:hAnsiTheme="minorHAnsi"/>
          <w:i/>
          <w:sz w:val="22"/>
          <w:szCs w:val="22"/>
        </w:rPr>
        <w:t>świadczenia usługi gastronomicznej wyłącznie przy użyciu produktów spełniających normy jakości produktów spożywczych, przestrzegania</w:t>
      </w:r>
      <w:r w:rsidR="00837566" w:rsidRPr="00D460F9">
        <w:rPr>
          <w:rFonts w:asciiTheme="minorHAnsi" w:hAnsiTheme="minorHAnsi"/>
          <w:i/>
          <w:sz w:val="22"/>
          <w:szCs w:val="22"/>
        </w:rPr>
        <w:t xml:space="preserve"> </w:t>
      </w:r>
      <w:r w:rsidR="00837566" w:rsidRPr="00D460F9">
        <w:rPr>
          <w:rFonts w:asciiTheme="minorHAnsi" w:hAnsiTheme="minorHAnsi"/>
          <w:b w:val="0"/>
          <w:i/>
          <w:sz w:val="22"/>
          <w:szCs w:val="22"/>
        </w:rPr>
        <w:t>obowiązujących przepisów prawnych w zakresie przechowywania artykułów spożywczych</w:t>
      </w:r>
    </w:p>
    <w:p w:rsidR="00837566" w:rsidRPr="00D460F9" w:rsidRDefault="00837566" w:rsidP="00837566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-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zapewnienia przestrzegania bezpieczeństwa i higieny pracy oraz ochrony zdrowia na etapie realizacji zamówienia</w:t>
      </w:r>
    </w:p>
    <w:p w:rsidR="00837566" w:rsidRPr="00D460F9" w:rsidRDefault="00837566" w:rsidP="00837566">
      <w:pPr>
        <w:pStyle w:val="Tytu"/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993" w:right="-1" w:hanging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 xml:space="preserve">zapewnienia podczas każdego ze spotkań stałej obecności opiekuna tzw. „rezydenta”, nadzorującego prawidłowe wykonanie warunków umowy. Wykonawca będzie zobowiązany do imiennego wskazania rezydenta wraz z telefonem kontaktowym,  na co najmniej 2 dni robocze </w:t>
      </w:r>
      <w:r w:rsidRPr="00D460F9">
        <w:rPr>
          <w:rFonts w:asciiTheme="minorHAnsi" w:hAnsiTheme="minorHAnsi"/>
          <w:b w:val="0"/>
          <w:i/>
          <w:sz w:val="22"/>
          <w:szCs w:val="22"/>
        </w:rPr>
        <w:lastRenderedPageBreak/>
        <w:t>przed danym spotkaniem w celu umożliwienia kontaktu na linii Zamawiający – Rezydent i omówienia szczegółów spotkania.</w:t>
      </w:r>
    </w:p>
    <w:p w:rsidR="00837566" w:rsidRPr="00D460F9" w:rsidRDefault="00837566" w:rsidP="00837566">
      <w:pPr>
        <w:pStyle w:val="Tytu"/>
        <w:tabs>
          <w:tab w:val="left" w:pos="708"/>
        </w:tabs>
        <w:ind w:left="993" w:right="-1"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837566" w:rsidRPr="00D460F9" w:rsidRDefault="00837566" w:rsidP="00837566">
      <w:pPr>
        <w:pStyle w:val="Tytu"/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i/>
          <w:sz w:val="22"/>
          <w:szCs w:val="22"/>
        </w:rPr>
        <w:t>Zamawiający zobowiązany jest do</w:t>
      </w:r>
      <w:r w:rsidRPr="00D460F9">
        <w:rPr>
          <w:rFonts w:asciiTheme="minorHAnsi" w:hAnsiTheme="minorHAnsi"/>
          <w:b w:val="0"/>
          <w:i/>
          <w:sz w:val="22"/>
          <w:szCs w:val="22"/>
        </w:rPr>
        <w:t>:</w:t>
      </w:r>
    </w:p>
    <w:p w:rsidR="00837566" w:rsidRPr="00D460F9" w:rsidRDefault="00837566" w:rsidP="00837566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przekazania/określenia Wykonawcy za pośrednictwem poczty elektronicznej (e-mail):</w:t>
      </w:r>
    </w:p>
    <w:p w:rsidR="00837566" w:rsidRPr="00D460F9" w:rsidRDefault="00837566" w:rsidP="00837566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określenia daty spotkania w terminie 5 dni roboczych przed datą rozpoczęcia każdego planowanego spotkania;</w:t>
      </w:r>
    </w:p>
    <w:p w:rsidR="00837566" w:rsidRPr="00D460F9" w:rsidRDefault="00837566" w:rsidP="00837566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i/>
          <w:sz w:val="22"/>
          <w:szCs w:val="22"/>
        </w:rPr>
        <w:t>ostatecznej liczby osób uczestniczących w spotkaniu, w terminie do 2 dni roboczych przed datą rozpoczęcia planowanego spotkania, w celu zapewnienia usługi gastronomicznej,</w:t>
      </w:r>
    </w:p>
    <w:p w:rsidR="00BE59B7" w:rsidRPr="00D460F9" w:rsidRDefault="00837566" w:rsidP="00BE59B7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D460F9">
        <w:rPr>
          <w:rFonts w:asciiTheme="minorHAnsi" w:hAnsiTheme="minorHAnsi"/>
          <w:b w:val="0"/>
          <w:bCs w:val="0"/>
          <w:i/>
          <w:sz w:val="22"/>
          <w:szCs w:val="22"/>
        </w:rPr>
        <w:t>przekazania Wykonawcy materiałów graficznych niezbędnych do wykonania oznakowania obiektu w terminie do 2 dni roboczych przed planowanym spotkaniem</w:t>
      </w:r>
      <w:r w:rsidRPr="00D460F9">
        <w:rPr>
          <w:rFonts w:asciiTheme="minorHAnsi" w:hAnsiTheme="minorHAnsi"/>
          <w:b w:val="0"/>
          <w:i/>
          <w:sz w:val="22"/>
          <w:szCs w:val="22"/>
        </w:rPr>
        <w:t>.</w:t>
      </w:r>
    </w:p>
    <w:p w:rsidR="00BE59B7" w:rsidRPr="00A21F4E" w:rsidRDefault="007B7E9E" w:rsidP="00BE59B7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i/>
          <w:sz w:val="22"/>
          <w:szCs w:val="22"/>
        </w:rPr>
      </w:pPr>
      <w:r w:rsidRPr="00A21F4E">
        <w:rPr>
          <w:rFonts w:asciiTheme="minorHAnsi" w:hAnsiTheme="minorHAnsi" w:cs="Tahoma"/>
          <w:bCs w:val="0"/>
          <w:color w:val="auto"/>
          <w:sz w:val="22"/>
          <w:szCs w:val="22"/>
        </w:rPr>
        <w:t>W przypadku</w:t>
      </w:r>
      <w:r w:rsidR="003B0B9F">
        <w:rPr>
          <w:rFonts w:asciiTheme="minorHAnsi" w:hAnsiTheme="minorHAnsi" w:cs="Tahoma"/>
          <w:bCs w:val="0"/>
          <w:color w:val="auto"/>
          <w:sz w:val="22"/>
          <w:szCs w:val="22"/>
        </w:rPr>
        <w:t>,</w:t>
      </w:r>
      <w:r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 gdy Wykonawca oświadczy w ofercie, że</w:t>
      </w:r>
      <w:r w:rsidR="00D6121E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 spełni kryterium</w:t>
      </w:r>
      <w:r w:rsidR="00A21F4E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 zatrudnienia min. 1 osoby</w:t>
      </w:r>
      <w:r w:rsidR="00D6121E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 </w:t>
      </w:r>
      <w:r w:rsidR="00A21F4E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bezrobotnej lub młodocianej w celu przygotowania zawodowego, o których mowa </w:t>
      </w:r>
      <w:r w:rsidR="00A21F4E" w:rsidRPr="00A21F4E">
        <w:rPr>
          <w:rFonts w:asciiTheme="minorHAnsi" w:hAnsiTheme="minorHAnsi" w:cs="Tahoma"/>
          <w:bCs w:val="0"/>
          <w:color w:val="auto"/>
          <w:sz w:val="22"/>
          <w:szCs w:val="22"/>
        </w:rPr>
        <w:br/>
        <w:t xml:space="preserve">w przepisach o promocji zatrudnienia i instytucjach rynku pracy bezpośrednio przy realizacji zamówienia, wówczas </w:t>
      </w:r>
      <w:r w:rsidR="00BE59B7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Wykonawca, w przypadku uznania jego oferty za najkorzystniejszą, zobowiązany jest do: </w:t>
      </w:r>
      <w:r w:rsidR="00BE59B7" w:rsidRPr="00A21F4E">
        <w:rPr>
          <w:rFonts w:asciiTheme="minorHAnsi" w:hAnsiTheme="minorHAnsi" w:cs="Tahoma"/>
          <w:color w:val="auto"/>
          <w:sz w:val="22"/>
          <w:szCs w:val="22"/>
        </w:rPr>
        <w:t xml:space="preserve">zatrudniania co najmniej 1 osoby bezpośrednio przy realizacji zamówienia, </w:t>
      </w:r>
      <w:r w:rsidR="00BE59B7" w:rsidRPr="00A21F4E">
        <w:rPr>
          <w:rFonts w:asciiTheme="minorHAnsi" w:eastAsia="Times New Roman" w:hAnsiTheme="minorHAnsi" w:cs="Tahoma"/>
          <w:color w:val="auto"/>
          <w:sz w:val="22"/>
          <w:szCs w:val="22"/>
        </w:rPr>
        <w:t>przez okres realizacji umowy</w:t>
      </w:r>
      <w:r w:rsidR="00BE59B7" w:rsidRPr="00A21F4E">
        <w:rPr>
          <w:rFonts w:asciiTheme="minorHAnsi" w:hAnsiTheme="minorHAnsi" w:cs="Tahoma"/>
          <w:color w:val="auto"/>
          <w:sz w:val="22"/>
          <w:szCs w:val="22"/>
        </w:rPr>
        <w:t xml:space="preserve">. W przypadku rozwiązania stosunku pracy przez bezrobotnego lub przez pracodawcę (z winy/bez winy bezrobotnego), wykonawca będzie obowiązany do zatrudnienia na to miejsce innego bezrobotnego w terminie do 10 dni od ustania stosunku pracy ze zwolnionym </w:t>
      </w:r>
      <w:r w:rsidR="00BE59B7" w:rsidRPr="00A21F4E">
        <w:rPr>
          <w:rFonts w:asciiTheme="minorHAnsi" w:hAnsiTheme="minorHAnsi" w:cs="Tahoma"/>
          <w:bCs w:val="0"/>
          <w:color w:val="auto"/>
          <w:sz w:val="22"/>
          <w:szCs w:val="22"/>
        </w:rPr>
        <w:t>bezrobotnym. Zamawiający uprawniony będzie do kontroli spełniania przez wykonawcę wymagań dotyczących zatrudniania ww. osób;</w:t>
      </w:r>
    </w:p>
    <w:p w:rsidR="00BE59B7" w:rsidRPr="00A21F4E" w:rsidRDefault="00BE59B7" w:rsidP="00BE59B7">
      <w:pPr>
        <w:pStyle w:val="Tytu"/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right="-1"/>
        <w:jc w:val="both"/>
        <w:rPr>
          <w:rFonts w:asciiTheme="minorHAnsi" w:hAnsiTheme="minorHAnsi"/>
          <w:i/>
          <w:sz w:val="22"/>
          <w:szCs w:val="22"/>
        </w:rPr>
      </w:pPr>
      <w:r w:rsidRPr="00A21F4E">
        <w:rPr>
          <w:rFonts w:asciiTheme="minorHAnsi" w:hAnsiTheme="minorHAnsi" w:cs="Tahoma"/>
          <w:bCs w:val="0"/>
          <w:color w:val="auto"/>
          <w:sz w:val="22"/>
          <w:szCs w:val="22"/>
        </w:rPr>
        <w:t xml:space="preserve">udokumentowania faktu zatrudniania ww. osób przed zawarciem umowy z Zamawiającym; Zamawiający uprawniony będzie do kontroli spełniania przez wykonawcę wymagań dotyczących zatrudniania ww. osób. </w:t>
      </w:r>
    </w:p>
    <w:p w:rsidR="002154C0" w:rsidRPr="00D460F9" w:rsidRDefault="002154C0" w:rsidP="00BE59B7">
      <w:pPr>
        <w:pStyle w:val="Tytu"/>
        <w:tabs>
          <w:tab w:val="left" w:pos="708"/>
        </w:tabs>
        <w:overflowPunct/>
        <w:autoSpaceDE/>
        <w:autoSpaceDN/>
        <w:adjustRightInd/>
        <w:ind w:left="1068" w:right="-1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sectPr w:rsidR="002154C0" w:rsidRPr="00D460F9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DE" w:rsidRDefault="008343DE" w:rsidP="00FE69F7">
      <w:pPr>
        <w:spacing w:after="0" w:line="240" w:lineRule="auto"/>
      </w:pPr>
      <w:r>
        <w:separator/>
      </w:r>
    </w:p>
  </w:endnote>
  <w:endnote w:type="continuationSeparator" w:id="0">
    <w:p w:rsidR="008343DE" w:rsidRDefault="008343D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09B9">
      <w:rPr>
        <w:noProof/>
      </w:rPr>
      <w:t>2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F93180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DE" w:rsidRDefault="008343DE" w:rsidP="00FE69F7">
      <w:pPr>
        <w:spacing w:after="0" w:line="240" w:lineRule="auto"/>
      </w:pPr>
      <w:r>
        <w:separator/>
      </w:r>
    </w:p>
  </w:footnote>
  <w:footnote w:type="continuationSeparator" w:id="0">
    <w:p w:rsidR="008343DE" w:rsidRDefault="008343D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3778F"/>
    <w:multiLevelType w:val="multilevel"/>
    <w:tmpl w:val="4D5E864E"/>
    <w:lvl w:ilvl="0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9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b w:val="0"/>
        <w:i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6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785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1311"/>
    <w:rsid w:val="00077E1B"/>
    <w:rsid w:val="000847D7"/>
    <w:rsid w:val="00090BFB"/>
    <w:rsid w:val="000C14BC"/>
    <w:rsid w:val="000E363A"/>
    <w:rsid w:val="000F0909"/>
    <w:rsid w:val="001161CA"/>
    <w:rsid w:val="00132251"/>
    <w:rsid w:val="00135AC7"/>
    <w:rsid w:val="001548EC"/>
    <w:rsid w:val="0016095F"/>
    <w:rsid w:val="00163C82"/>
    <w:rsid w:val="00164121"/>
    <w:rsid w:val="00176D57"/>
    <w:rsid w:val="00180EAF"/>
    <w:rsid w:val="00190D79"/>
    <w:rsid w:val="001A36FA"/>
    <w:rsid w:val="001A69F4"/>
    <w:rsid w:val="001C4D00"/>
    <w:rsid w:val="001C6883"/>
    <w:rsid w:val="001D309F"/>
    <w:rsid w:val="001D4F1E"/>
    <w:rsid w:val="001E3C70"/>
    <w:rsid w:val="001E6F89"/>
    <w:rsid w:val="00203707"/>
    <w:rsid w:val="002069E6"/>
    <w:rsid w:val="00206E71"/>
    <w:rsid w:val="00206F5E"/>
    <w:rsid w:val="00211289"/>
    <w:rsid w:val="00212F92"/>
    <w:rsid w:val="002154C0"/>
    <w:rsid w:val="00227E86"/>
    <w:rsid w:val="00231813"/>
    <w:rsid w:val="00243ECA"/>
    <w:rsid w:val="0024669F"/>
    <w:rsid w:val="00270188"/>
    <w:rsid w:val="00273FC8"/>
    <w:rsid w:val="00284DC4"/>
    <w:rsid w:val="00292FD9"/>
    <w:rsid w:val="002966F5"/>
    <w:rsid w:val="002A76CF"/>
    <w:rsid w:val="002A7AB9"/>
    <w:rsid w:val="002B549C"/>
    <w:rsid w:val="002E2CF4"/>
    <w:rsid w:val="002F6392"/>
    <w:rsid w:val="00301F7B"/>
    <w:rsid w:val="00302160"/>
    <w:rsid w:val="0030384B"/>
    <w:rsid w:val="0030492D"/>
    <w:rsid w:val="00307017"/>
    <w:rsid w:val="003100EE"/>
    <w:rsid w:val="00316406"/>
    <w:rsid w:val="0032159F"/>
    <w:rsid w:val="003230D4"/>
    <w:rsid w:val="0033617E"/>
    <w:rsid w:val="00341FD7"/>
    <w:rsid w:val="003456D6"/>
    <w:rsid w:val="00356852"/>
    <w:rsid w:val="003615A4"/>
    <w:rsid w:val="00371E94"/>
    <w:rsid w:val="0037324A"/>
    <w:rsid w:val="00381992"/>
    <w:rsid w:val="00383221"/>
    <w:rsid w:val="00392659"/>
    <w:rsid w:val="00392BBD"/>
    <w:rsid w:val="00397995"/>
    <w:rsid w:val="003A569C"/>
    <w:rsid w:val="003B0B9F"/>
    <w:rsid w:val="003C193B"/>
    <w:rsid w:val="003C6033"/>
    <w:rsid w:val="003D19F9"/>
    <w:rsid w:val="003E0780"/>
    <w:rsid w:val="003E4504"/>
    <w:rsid w:val="003F5CDD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A3084"/>
    <w:rsid w:val="004E28C8"/>
    <w:rsid w:val="00514668"/>
    <w:rsid w:val="00520A07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1177"/>
    <w:rsid w:val="005D34F1"/>
    <w:rsid w:val="005E0DE5"/>
    <w:rsid w:val="00602E07"/>
    <w:rsid w:val="00611CA7"/>
    <w:rsid w:val="00611DC1"/>
    <w:rsid w:val="00612AFA"/>
    <w:rsid w:val="00613F07"/>
    <w:rsid w:val="00617AFF"/>
    <w:rsid w:val="00617DFC"/>
    <w:rsid w:val="006312CB"/>
    <w:rsid w:val="00635D5E"/>
    <w:rsid w:val="00644BE4"/>
    <w:rsid w:val="00644CE2"/>
    <w:rsid w:val="006604D5"/>
    <w:rsid w:val="00662175"/>
    <w:rsid w:val="0066421B"/>
    <w:rsid w:val="006657B9"/>
    <w:rsid w:val="00673B7D"/>
    <w:rsid w:val="00676565"/>
    <w:rsid w:val="00677680"/>
    <w:rsid w:val="006777DD"/>
    <w:rsid w:val="006842C2"/>
    <w:rsid w:val="00687841"/>
    <w:rsid w:val="0069235B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4E9E"/>
    <w:rsid w:val="006D2644"/>
    <w:rsid w:val="006F1F1C"/>
    <w:rsid w:val="006F637A"/>
    <w:rsid w:val="0070087E"/>
    <w:rsid w:val="00702231"/>
    <w:rsid w:val="00706DC9"/>
    <w:rsid w:val="00712797"/>
    <w:rsid w:val="007153DC"/>
    <w:rsid w:val="0072197F"/>
    <w:rsid w:val="00721DE0"/>
    <w:rsid w:val="00733709"/>
    <w:rsid w:val="00752507"/>
    <w:rsid w:val="00753823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B020A"/>
    <w:rsid w:val="007B340D"/>
    <w:rsid w:val="007B7E9E"/>
    <w:rsid w:val="007C3EC8"/>
    <w:rsid w:val="007C6CF4"/>
    <w:rsid w:val="007E3D68"/>
    <w:rsid w:val="00806B90"/>
    <w:rsid w:val="0082169D"/>
    <w:rsid w:val="008343DE"/>
    <w:rsid w:val="00837566"/>
    <w:rsid w:val="00837EFF"/>
    <w:rsid w:val="0084308A"/>
    <w:rsid w:val="0084771E"/>
    <w:rsid w:val="0085379D"/>
    <w:rsid w:val="008614B8"/>
    <w:rsid w:val="00883EE2"/>
    <w:rsid w:val="00884330"/>
    <w:rsid w:val="008855CA"/>
    <w:rsid w:val="00887A2A"/>
    <w:rsid w:val="008C3A97"/>
    <w:rsid w:val="008C75A7"/>
    <w:rsid w:val="008D1F56"/>
    <w:rsid w:val="008E76A2"/>
    <w:rsid w:val="008F0C42"/>
    <w:rsid w:val="00906BAF"/>
    <w:rsid w:val="00921F79"/>
    <w:rsid w:val="00943120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21F4E"/>
    <w:rsid w:val="00A57811"/>
    <w:rsid w:val="00A67D5C"/>
    <w:rsid w:val="00A732ED"/>
    <w:rsid w:val="00A75B95"/>
    <w:rsid w:val="00A902F4"/>
    <w:rsid w:val="00A94A95"/>
    <w:rsid w:val="00AA01D5"/>
    <w:rsid w:val="00AA024E"/>
    <w:rsid w:val="00AA345B"/>
    <w:rsid w:val="00AA5A58"/>
    <w:rsid w:val="00AB2A5D"/>
    <w:rsid w:val="00AB7A52"/>
    <w:rsid w:val="00AD2558"/>
    <w:rsid w:val="00AD456A"/>
    <w:rsid w:val="00AE2433"/>
    <w:rsid w:val="00AF34B9"/>
    <w:rsid w:val="00B007F7"/>
    <w:rsid w:val="00B04858"/>
    <w:rsid w:val="00B44C47"/>
    <w:rsid w:val="00B54820"/>
    <w:rsid w:val="00B57FD5"/>
    <w:rsid w:val="00B66D92"/>
    <w:rsid w:val="00B67E38"/>
    <w:rsid w:val="00B86ED5"/>
    <w:rsid w:val="00BA26FA"/>
    <w:rsid w:val="00BB776F"/>
    <w:rsid w:val="00BE59B7"/>
    <w:rsid w:val="00BF17D5"/>
    <w:rsid w:val="00C11CD6"/>
    <w:rsid w:val="00C4177F"/>
    <w:rsid w:val="00C619A9"/>
    <w:rsid w:val="00C66EE5"/>
    <w:rsid w:val="00C8595E"/>
    <w:rsid w:val="00C87B21"/>
    <w:rsid w:val="00C9421A"/>
    <w:rsid w:val="00CA3535"/>
    <w:rsid w:val="00CC3037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3B19"/>
    <w:rsid w:val="00D37DBF"/>
    <w:rsid w:val="00D44038"/>
    <w:rsid w:val="00D460F9"/>
    <w:rsid w:val="00D51500"/>
    <w:rsid w:val="00D56C8E"/>
    <w:rsid w:val="00D56F98"/>
    <w:rsid w:val="00D6121E"/>
    <w:rsid w:val="00D82C33"/>
    <w:rsid w:val="00D84228"/>
    <w:rsid w:val="00D90C56"/>
    <w:rsid w:val="00D91AAB"/>
    <w:rsid w:val="00D960D4"/>
    <w:rsid w:val="00DA74A5"/>
    <w:rsid w:val="00DC6505"/>
    <w:rsid w:val="00DE073A"/>
    <w:rsid w:val="00DF17C7"/>
    <w:rsid w:val="00E02542"/>
    <w:rsid w:val="00E025CB"/>
    <w:rsid w:val="00E0650B"/>
    <w:rsid w:val="00E1218A"/>
    <w:rsid w:val="00E226D9"/>
    <w:rsid w:val="00E43A0F"/>
    <w:rsid w:val="00E45335"/>
    <w:rsid w:val="00E50CC7"/>
    <w:rsid w:val="00E560AD"/>
    <w:rsid w:val="00E7479B"/>
    <w:rsid w:val="00E7686F"/>
    <w:rsid w:val="00E82B7B"/>
    <w:rsid w:val="00E9285B"/>
    <w:rsid w:val="00E94B50"/>
    <w:rsid w:val="00EB2507"/>
    <w:rsid w:val="00EC1855"/>
    <w:rsid w:val="00EC4E19"/>
    <w:rsid w:val="00ED50A5"/>
    <w:rsid w:val="00EE5282"/>
    <w:rsid w:val="00EF15E6"/>
    <w:rsid w:val="00EF312D"/>
    <w:rsid w:val="00EF329A"/>
    <w:rsid w:val="00F22078"/>
    <w:rsid w:val="00F2433D"/>
    <w:rsid w:val="00F2698E"/>
    <w:rsid w:val="00F314E8"/>
    <w:rsid w:val="00F33623"/>
    <w:rsid w:val="00F44064"/>
    <w:rsid w:val="00F552F5"/>
    <w:rsid w:val="00F57FA5"/>
    <w:rsid w:val="00F709B9"/>
    <w:rsid w:val="00F72B55"/>
    <w:rsid w:val="00F74A63"/>
    <w:rsid w:val="00F85041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20CD6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  <w:style w:type="paragraph" w:customStyle="1" w:styleId="Default">
    <w:name w:val="Default"/>
    <w:rsid w:val="00176D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4B8E-50E4-4A6E-A485-807E737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12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Anna Malik</cp:lastModifiedBy>
  <cp:revision>4</cp:revision>
  <cp:lastPrinted>2018-02-16T08:46:00Z</cp:lastPrinted>
  <dcterms:created xsi:type="dcterms:W3CDTF">2018-02-13T10:10:00Z</dcterms:created>
  <dcterms:modified xsi:type="dcterms:W3CDTF">2018-02-16T08:58:00Z</dcterms:modified>
</cp:coreProperties>
</file>