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1D" w:rsidRPr="009243D0" w:rsidRDefault="0053101D" w:rsidP="009243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243D0">
        <w:rPr>
          <w:rFonts w:ascii="Tahoma" w:eastAsia="Times New Roman" w:hAnsi="Tahoma" w:cs="Tahoma"/>
          <w:sz w:val="20"/>
          <w:szCs w:val="20"/>
          <w:lang w:eastAsia="pl-PL"/>
        </w:rPr>
        <w:t>DOZ/AKM/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2540/01/2019 </w:t>
      </w:r>
      <w:r w:rsidR="009243D0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243D0">
        <w:rPr>
          <w:rFonts w:ascii="Tahoma" w:eastAsia="Times New Roman" w:hAnsi="Tahoma" w:cs="Tahoma"/>
          <w:sz w:val="20"/>
          <w:szCs w:val="20"/>
          <w:lang w:eastAsia="pl-PL"/>
        </w:rPr>
        <w:t xml:space="preserve">          </w:t>
      </w:r>
      <w:r w:rsidR="009243D0" w:rsidRPr="009243D0">
        <w:rPr>
          <w:rFonts w:ascii="Tahoma" w:eastAsia="Times New Roman" w:hAnsi="Tahoma" w:cs="Tahoma"/>
          <w:sz w:val="20"/>
          <w:szCs w:val="20"/>
          <w:lang w:eastAsia="pl-PL"/>
        </w:rPr>
        <w:t>Wałbrzych, 11 października 2019 r.</w:t>
      </w:r>
    </w:p>
    <w:p w:rsidR="0053101D" w:rsidRPr="009243D0" w:rsidRDefault="0053101D" w:rsidP="00E1427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3101D" w:rsidRPr="009243D0" w:rsidRDefault="0053101D" w:rsidP="00E1427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53101D" w:rsidRDefault="0053101D" w:rsidP="00E142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101D" w:rsidRDefault="0053101D" w:rsidP="00E142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276" w:rsidRPr="00E14276" w:rsidRDefault="00E14276" w:rsidP="00E142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Dolnośląski Wojewódzki Urząd Pracy w Wałbrzychu: Dostawa energii elektrycznej dla Dolnośląskiego Wojewódzkiego Urzędu Pracy Filia we Wrocławiu.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ZAMÓWIENIU - Usługi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Zamieszczanie obowiązkowe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projektu lub programu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jest finansowane z budżetu województwa dolnośląskiego oraz Unii Europejskiej ze środków Europejskiego Funduszu Społecznego w ramach projektów: „Pomoc techniczna PO WER dla Dolnośląskiego Wojewódzkiego Urzędu Pracy na lata 2019 – 2020” i „RPO Pomoc Techniczna 2014 – 2020 – DWUP” na 2020.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Dolnośląski Wojewódzki Urząd Pracy w Wałbrzychu, krajowy numer identyfikacyjny 89112930100000, ul. ul. Ogrodowa  5b , 58-306  Wałbrzych, woj. dolnośląskie, państwo Polska, tel. 74 88-66-500, e-mail ewa.zajdel@dwup.pl, faks 74 88-66-509.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(URL): www.dwup.pl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profilu nabywcy: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 samorządowa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1427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I.4) KOMUNIKACJA: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www.dwup.pl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Elektronicznie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Osobiście, pocztą tradycyjną przez Operatora Pocztowego lub przez Kuriera przesyłką kurierską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siedziba Dolnośląskiego Wojewódzkiego Urzędu Pracy w Wałbrzychu, ul. Ogrodowa 5b, 58-306 Wałbrzych - Sekretariat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energii elektrycznej dla Dolnośląskiego Wojewódzkiego Urzędu Pracy Filia we Wrocławiu.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referencyjny: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31.2019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14276" w:rsidRPr="00E14276" w:rsidRDefault="00E14276" w:rsidP="00E14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1333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1427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13333B">
        <w:rPr>
          <w:rFonts w:ascii="Times New Roman" w:eastAsia="Times New Roman" w:hAnsi="Times New Roman"/>
          <w:lang w:eastAsia="pl-PL"/>
        </w:rPr>
        <w:t xml:space="preserve">. Przedmiotem zamówienia jest dostawa energii elektrycznej (sprzedaż) do budynku, w którym mieści się siedziba wrocławskiej Filii Dolnośląskiego Wojewódzkiego Urzędu Pracy przy Al. Armii Krajowej 54. Zamawiający informuje, że Operatorem Systemu Dystrybucyjnego – właścicielem sieci energetycznej w obiekcie, do którego ma być dostarczana energia elektryczna jest ESV4 Sp. z o.o. z siedzibą w Siechnicach. Szczegółowa charakterystyka przedstawiona jest w poniższej tabeli. Obiekt </w:t>
      </w:r>
      <w:proofErr w:type="spellStart"/>
      <w:r w:rsidRPr="0013333B">
        <w:rPr>
          <w:rFonts w:ascii="Times New Roman" w:eastAsia="Times New Roman" w:hAnsi="Times New Roman"/>
          <w:lang w:eastAsia="pl-PL"/>
        </w:rPr>
        <w:t>Obiekt</w:t>
      </w:r>
      <w:proofErr w:type="spellEnd"/>
      <w:r w:rsidRPr="0013333B">
        <w:rPr>
          <w:rFonts w:ascii="Times New Roman" w:eastAsia="Times New Roman" w:hAnsi="Times New Roman"/>
          <w:lang w:eastAsia="pl-PL"/>
        </w:rPr>
        <w:t xml:space="preserve"> biurowy – wrocławska siedziba Filii Dolnośląskiego Wojewódzkiego Urzędu Pracy przy Al. Armii Krajowej 54 we Wrocławiu. Miejsce przyłączenia do sieci - granica własności istniejące Moc przyłączeniowa Moc przyłączeniowa wynosi 120 </w:t>
      </w:r>
      <w:proofErr w:type="spellStart"/>
      <w:r w:rsidRPr="0013333B">
        <w:rPr>
          <w:rFonts w:ascii="Times New Roman" w:eastAsia="Times New Roman" w:hAnsi="Times New Roman"/>
          <w:lang w:eastAsia="pl-PL"/>
        </w:rPr>
        <w:t>kW.</w:t>
      </w:r>
      <w:proofErr w:type="spellEnd"/>
      <w:r w:rsidRPr="0013333B">
        <w:rPr>
          <w:rFonts w:ascii="Times New Roman" w:eastAsia="Times New Roman" w:hAnsi="Times New Roman"/>
          <w:lang w:eastAsia="pl-PL"/>
        </w:rPr>
        <w:t xml:space="preserve"> Moc umowna Moc umowna wynosi 120 </w:t>
      </w:r>
      <w:proofErr w:type="spellStart"/>
      <w:r w:rsidRPr="0013333B">
        <w:rPr>
          <w:rFonts w:ascii="Times New Roman" w:eastAsia="Times New Roman" w:hAnsi="Times New Roman"/>
          <w:lang w:eastAsia="pl-PL"/>
        </w:rPr>
        <w:t>kW.</w:t>
      </w:r>
      <w:proofErr w:type="spellEnd"/>
      <w:r w:rsidRPr="0013333B">
        <w:rPr>
          <w:rFonts w:ascii="Times New Roman" w:eastAsia="Times New Roman" w:hAnsi="Times New Roman"/>
          <w:lang w:eastAsia="pl-PL"/>
        </w:rPr>
        <w:t xml:space="preserve"> Roczne zużycie energii (czynne)- suma W szczycie przedpołudniowym W szczycie popołudniowym W pozostałych godzinach doby 226 380,00 kWh*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Grupa taryfowa Zamawiający jest w grupie C21. Napięcie zasilania Napięcie zasilania wynosi 230-400 V Grupa przyłączeniowa Zamawiający jest zaliczany do IV grupy przyłączeniowej • Jest to szacunkowe zużycie energii na terenie obiektu, o którym powyżej, obliczone na podstawie faktury dot. okresu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rozliczeniowego od 01.07.2019 r. do 31.07.2019 r. pomnożone przez 12 miesięcy. 2. Dostawa energii elektrycznej odbywać się będzie na warunkach określonych w ustawie - Prawo energetyczne z dnia 10 kwietnia 1997r. (Dz. U. 2018 poz. 755), przepisach wykonawczych do tej ustawy, a w szczególności Rozporządzeniu Ministra Gospodarki z dnia 4 maja 2007 roku w sprawie szczegółowych warunków funkcjonowania systemu elektroenergetycznego (Dz. U. z 2007r. Nr 93, poz.623 ze zm.), Taryfie dla energii elektrycznej sprzedawcy, Instrukcji Ruchu i Eksploatacji Sieci Dystrybucyjnej (</w:t>
      </w:r>
      <w:proofErr w:type="spellStart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>IRiESD</w:t>
      </w:r>
      <w:proofErr w:type="spellEnd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>) oraz ogólnie obowiązujących przepisach prawnych. 3. Zamawiający oświadcza, że będzie pobierał energię elektryczną dla celów niemieszkalnych. 4. Szacunkowe zużycie ( czynne ) energii elektrycznej w okresie obowiązywania umowy tj. 12 miesięcy to 226 380,00 kWh.** ** Zamawiający informuje, iż rzeczywista ilość zużycia energii elektrycznej może ulec zmianie, tj. zwiększeniu bądź zmniejszeniu przy zachowaniu cen jednostkowych. Tym samym wskazane powyżej szacunkowe-</w:t>
      </w:r>
      <w:r w:rsidR="001333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prognozowane zużycie energii nie stanowi dla Zamawiającego zobowiązania do zakupu energii w podanej wysokości.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II.5) Główny kod CPV: </w:t>
      </w:r>
      <w:r w:rsidR="0013333B">
        <w:rPr>
          <w:rFonts w:ascii="Times New Roman" w:eastAsia="Times New Roman" w:hAnsi="Times New Roman"/>
          <w:sz w:val="24"/>
          <w:szCs w:val="24"/>
          <w:lang w:eastAsia="pl-PL"/>
        </w:rPr>
        <w:t xml:space="preserve">09310000-5 </w:t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kody CPV: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1427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="001333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bez VAT: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Waluta: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>miesiącach:  12  </w:t>
      </w:r>
      <w:r w:rsidRPr="00E1427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dniach: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data rozpoczęcia: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1427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zakończenia: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II.9) Informacje dodatkowe: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Realizacja zamówienia rozpocznie się dnia 01.01.2020 r. a zakończy 31.12.2020 r.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O udzielenie zamówienia mogą ubiegać się Wykonawcy którzy: 2.1.1. nie podlegają wykluczeniu zgodnie z art. 24 ust. 1 pkt 13-22 i ust 5 pkt. 4) ustawy PZP 2.1.2. spełniają warunki udziału w postępowaniu dotyczące: 1) Kompetencji lub uprawnień do prowadzenia określonej działalności zawodowej: Wykonawca ubiegający się o udzielenie zamówienia musi wykazać, że posiada aktualną koncesję na prowadzenie działalności gospodarczej w zakresie obrotu energią elektryczną wydaną przez Prezesa Urzędu Regulacji Energetyki, zgodną z ustawą z dnia 10 kwietnia 1997 r. – Prawo Energetyczne (jednolity tekst Dz. U. z 2018 r. poz. 755 z </w:t>
      </w:r>
      <w:proofErr w:type="spellStart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>póżń</w:t>
      </w:r>
      <w:proofErr w:type="spellEnd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spellEnd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nie dotyczy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Informacje dodatkowe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nie dotyczy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14276" w:rsidRPr="00E14276" w:rsidRDefault="00E14276" w:rsidP="00E1427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14276" w:rsidRPr="0013333B" w:rsidRDefault="00E14276" w:rsidP="0013333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WYKAZ OŚWIADCZEŃ SKŁADANYCH PRZEZ WYKONAWCĘ W CELU WSTĘPNEGO POTWIERDZENIA, ŻE NIE PODLEGA ON WYKLUCZENIU ORAZ SPEŁNIA WARUNKI UDZIAŁU W POSTĘPOWANIU. 3.1.1. </w:t>
      </w:r>
      <w:r w:rsidRPr="0013333B">
        <w:rPr>
          <w:rFonts w:ascii="Times New Roman" w:eastAsia="Times New Roman" w:hAnsi="Times New Roman"/>
          <w:lang w:eastAsia="pl-PL"/>
        </w:rPr>
        <w:t xml:space="preserve">Oświadczenie o niepodleganiu wykluczeniu z postępowania - zgodnie z formularzem stanowiącym załącznik nr 3 do SIWZ. 3.1.2. Oświadczenie o spełnieniu warunków udziału w postępowaniu - zgodnie z formularzem stanowiącym załącznik nr 4 do SIWZ. 3.1.3. W przypadku wspólnego ubiegania się o zamówienie przez Wykonawców, oświadczenie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3.1.4. Wykonawca, który zamierza powierzyć wykonanie części zamówienia podwykonawcom, w celu wykazania braku istnienia wobec nich podstaw wykluczenia z udziału w postępowaniu zamieszcza informacje o podwykonawcach w oświadczeniu, o którym mowa w ww. pkt 3.1.1. 3.1.5. Wykonawca w terminie 3 dni od dnia przekazania informacji, tj. zamieszczenia na stronie internetowej Zamawiającego informacji z otwarcia ofert, o której mowa w art. 86 ust.5 PZP, zobowiązany jest przekazać Zamawiającemu oświadczenie o przynależności lub braku przynależności do tej samej grupy kapitałowej, o której mowa w art.24 ust. 1 pkt. 23 ustawy PZP. wraz ze złożeniem oświadczenia, wykonawca może przedstawić dowody, że powiązania z innym Wykonawcą nie prowadzą do zakłócenia konkurencji w postępowaniu o udzielenie zamówienia - zgodnie z formularzem stanowiącym załącznik nr 5 do SIWZ.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</w:t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POTWIERDZENIA OKOLICZNOŚCI, O KTÓRYCH MOWA W ART. 25 UST. 1 PKT 1 USTAWY PZP </w:t>
      </w:r>
    </w:p>
    <w:p w:rsidR="0013333B" w:rsidRDefault="00E14276" w:rsidP="001333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WYKAZ OŚWIADCZEŃ SKŁADANYCH PRZEZ WYKONAWCĘ W CELU WSTĘPNEGO POTWIERDZENIA, ŻE NIE PODLEGA ON WYKLUCZENIU ORAZ SPEŁNIA WARUNKI UDZIAŁU W POSTĘPOWANIU. </w:t>
      </w:r>
      <w:r w:rsidRPr="0013333B">
        <w:rPr>
          <w:rFonts w:ascii="Times New Roman" w:eastAsia="Times New Roman" w:hAnsi="Times New Roman"/>
          <w:lang w:eastAsia="pl-PL"/>
        </w:rPr>
        <w:t xml:space="preserve">3.1.1. Oświadczenie o niepodleganiu wykluczeniu z postępowania - zgodnie z formularzem stanowiącym załącznik nr 3 do SIWZ. 3.1.2. Oświadczenie o spełnieniu warunków udziału w postępowaniu - zgodnie z formularzem stanowiącym załącznik nr 4 do SIWZ. 3.1.3. W przypadku wspólnego ubiegania się o zamówienie przez Wykonawców, oświadczenie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3.1.4. Wykonawca, który zamierza powierzyć wykonanie części zamówienia podwykonawcom, w celu wykazania braku istnienia wobec nich podstaw wykluczenia z udziału w postępowaniu zamieszcza informacje o podwykonawcach w oświadczeniu, o którym mowa w ww. pkt 3.1.1. 3.1.5. Wykonawca w terminie 3 dni od dnia przekazania informacji, tj. zamieszczenia na stronie internetowej Zamawiającego informacji z otwarcia ofert, o której mowa w art. 86 ust.5 PZP, zobowiązany jest przekazać Zamawiającemu oświadczenie o przynależności lub braku przynależności do tej samej grupy kapitałowej, o której mowa w art.24 ust. 1 pkt. 23 ustawy PZP. wraz ze złożeniem oświadczenia, wykonawca może przedstawić dowody, że powiązania z innym Wykonawcą nie prowadzą do zakłócenia konkurencji w postępowaniu o udzielenie zamówienia - zgodnie z formularzem stanowiącym załącznik nr 5 do SIWZ. </w:t>
      </w:r>
      <w:r w:rsidRPr="0013333B">
        <w:rPr>
          <w:rFonts w:ascii="Times New Roman" w:eastAsia="Times New Roman" w:hAnsi="Times New Roman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III.5.2) W ZAKRESIE KRYTERIÓW SELEKCJI:</w:t>
      </w:r>
      <w:r w:rsidR="001333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4276" w:rsidRPr="00E14276" w:rsidRDefault="00E14276" w:rsidP="001333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14276" w:rsidRPr="0013333B" w:rsidRDefault="00E14276" w:rsidP="0013333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3333B">
        <w:rPr>
          <w:rFonts w:ascii="Times New Roman" w:eastAsia="Times New Roman" w:hAnsi="Times New Roman"/>
          <w:lang w:eastAsia="pl-PL"/>
        </w:rPr>
        <w:t>1) formularz oferty - którego wzór stanowi załącznik nr 1 do SIWZ, 2) formularz cenowy - którego wzór stanowi załącznik nr 2 do SIWZ, 3) oświadczenia i dokumenty wymienione w pkt. 3 Rozdz. III SIWZ, z zastrzeżeniem pkt.3.1.5 oświadczenie o przynależności lub braku przynależności do tej samej grupy kapitałowej, które jest składane w terminie 3 dni od zamieszczenia na stronie internetowej informacji, o której mowa w art. 86 ust. 5 ustaw</w:t>
      </w:r>
      <w:bookmarkStart w:id="0" w:name="_GoBack"/>
      <w:bookmarkEnd w:id="0"/>
      <w:r w:rsidRPr="0013333B">
        <w:rPr>
          <w:rFonts w:ascii="Times New Roman" w:eastAsia="Times New Roman" w:hAnsi="Times New Roman"/>
          <w:lang w:eastAsia="pl-PL"/>
        </w:rPr>
        <w:t xml:space="preserve">y PZP tj. informacji z otwarcia ofert, 4) dokument z którego wynika upoważnienie do reprezentowania Wykonawcy, jeśli ofertę podpisuje pełnomocnik - dokument pełnomocnictwa oraz dokument, z którego wynika uprawnienie osoby udzielającej pełnomocnictwa, do dokonania takiej czynności. Wykonawcy wspólnie ubiegający się o udzielenie zamówienia muszą ustanowić pełnomocnika do reprezentowania ich w postępowaniu o udzielenie przedmiotowego zamówienia lub do reprezentowania w postępowaniu i zawarcia umowy. Do oferty składanej przez wykonawców wspólnie ubiegających się o udzielenie zamówienia należy załączyć pełnomocnictwo dla ustanowionego pełnomocnika, z którego powinien wynikać zakres umocowania. Pełnomocnictwo powinno być dołączone w oryginale lub kopii poświadczonej notarialnie.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PROCEDURA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IV.1) OPIS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IV.1.2) Zamawiający żąda wniesienia wadium: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na temat wadium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oferty wariantowej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Liczba wykonawców  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Przewidywana minimalna liczba wykonawców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Maksymalna liczba wykonawców  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Kryteria selekcji wykonawców: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Umowa ramowa będzie zawarta: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1427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Czas trwania: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Warunki zamknięcia aukcji elektronicznej: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Kryteria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1016"/>
      </w:tblGrid>
      <w:tr w:rsidR="00E14276" w:rsidRPr="00E14276" w:rsidTr="00E14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276" w:rsidRPr="00E14276" w:rsidRDefault="00E14276" w:rsidP="00E14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42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276" w:rsidRPr="00E14276" w:rsidRDefault="00E14276" w:rsidP="00E14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42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14276" w:rsidRPr="00E14276" w:rsidTr="00E14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276" w:rsidRPr="00E14276" w:rsidRDefault="00E14276" w:rsidP="00E14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42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276" w:rsidRPr="00E14276" w:rsidRDefault="00E14276" w:rsidP="00E14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42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98,00</w:t>
            </w:r>
          </w:p>
        </w:tc>
      </w:tr>
      <w:tr w:rsidR="00E14276" w:rsidRPr="00E14276" w:rsidTr="00E14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276" w:rsidRPr="00E14276" w:rsidRDefault="00E14276" w:rsidP="00E14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42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Dostęp do e-Bok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276" w:rsidRPr="00E14276" w:rsidRDefault="00E14276" w:rsidP="00E14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142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2,00</w:t>
            </w:r>
          </w:p>
        </w:tc>
      </w:tr>
    </w:tbl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(przetarg nieograniczony)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Wstępny harmonogram postępowania: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Należy podać informacje na temat etapów dialogu: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Czas trwania: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godzina: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Termin i warunki zamknięcia licytacji elektronicznej: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E14276" w:rsidRPr="00E14276" w:rsidRDefault="00E14276" w:rsidP="00E142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IV.5) ZMIANA UMOWY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Tak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. Wprowadzenie zmiany do Umowy wymaga formy pisemnego aneksu, przy czym forma ta nie jest wymagana w przypadku: 1) zmiany przepisów i dokumentów, na które powołuje się Umowa, o ile zapisy Umowy nie pozostają w sprzeczności z tymi przepisami i dokumentami; 2) zmiany adresu siedziby lub adresu do korespondencji; 3) zmiany numeru licznika w układzie pomiarowo-rozliczeniowym.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1427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dotyczy):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IV.6.2) Termin składania ofert lub wniosków o dopuszczenie do udziału w postępowaniu: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2019-10-21, godzina: 10:00,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Wskazać powody: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&gt; j. polski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E142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1427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IV.6.6) Informacje dodatkowe:</w:t>
      </w:r>
    </w:p>
    <w:p w:rsidR="00E14276" w:rsidRDefault="00E14276" w:rsidP="00D32F39">
      <w:pPr>
        <w:spacing w:after="200" w:line="240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</w:p>
    <w:p w:rsidR="00E14276" w:rsidRDefault="00E14276" w:rsidP="00D32F39">
      <w:pPr>
        <w:spacing w:after="200" w:line="240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</w:p>
    <w:p w:rsidR="00E14276" w:rsidRDefault="00E14276" w:rsidP="00D32F39">
      <w:pPr>
        <w:spacing w:after="200" w:line="240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</w:p>
    <w:p w:rsidR="00E14276" w:rsidRDefault="00E14276" w:rsidP="00D32F39">
      <w:pPr>
        <w:spacing w:after="200" w:line="240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</w:p>
    <w:p w:rsidR="00E14276" w:rsidRDefault="00E14276" w:rsidP="00D32F39">
      <w:pPr>
        <w:spacing w:after="200" w:line="240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</w:p>
    <w:p w:rsidR="00E14276" w:rsidRDefault="00E14276" w:rsidP="00D32F39">
      <w:pPr>
        <w:spacing w:after="200" w:line="240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</w:p>
    <w:p w:rsidR="00E14276" w:rsidRDefault="00E14276" w:rsidP="00D32F39">
      <w:pPr>
        <w:spacing w:after="200" w:line="240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</w:p>
    <w:p w:rsidR="00E14276" w:rsidRDefault="00E14276" w:rsidP="00D32F39">
      <w:pPr>
        <w:spacing w:after="200" w:line="240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</w:p>
    <w:p w:rsidR="00E14276" w:rsidRDefault="00E14276" w:rsidP="00D32F39">
      <w:pPr>
        <w:spacing w:after="200" w:line="240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</w:p>
    <w:sectPr w:rsidR="00E14276" w:rsidSect="005D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C8" w:rsidRDefault="00B701C8" w:rsidP="00FE69F7">
      <w:pPr>
        <w:spacing w:after="0" w:line="240" w:lineRule="auto"/>
      </w:pPr>
      <w:r>
        <w:separator/>
      </w:r>
    </w:p>
  </w:endnote>
  <w:endnote w:type="continuationSeparator" w:id="0">
    <w:p w:rsidR="00B701C8" w:rsidRDefault="00B701C8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5A" w:rsidRDefault="00DB45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0E7242">
    <w:pPr>
      <w:pStyle w:val="Stopka"/>
      <w:jc w:val="right"/>
    </w:pPr>
    <w:r>
      <w:fldChar w:fldCharType="begin"/>
    </w:r>
    <w:r w:rsidR="001F3BF5">
      <w:instrText>PAGE   \* MERGEFORMAT</w:instrText>
    </w:r>
    <w:r>
      <w:fldChar w:fldCharType="separate"/>
    </w:r>
    <w:r w:rsidR="0013333B">
      <w:rPr>
        <w:noProof/>
      </w:rPr>
      <w:t>10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C9" w:rsidRDefault="00A74CC2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4B93" w:rsidRPr="00E92C79" w:rsidRDefault="00DA4B93">
    <w:pPr>
      <w:pStyle w:val="Stopka"/>
      <w:rPr>
        <w:noProof/>
        <w:sz w:val="12"/>
        <w:lang w:eastAsia="pl-PL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D41260" w:rsidTr="005F053E">
      <w:trPr>
        <w:trHeight w:val="500"/>
      </w:trPr>
      <w:tc>
        <w:tcPr>
          <w:tcW w:w="4865" w:type="dxa"/>
          <w:shd w:val="clear" w:color="auto" w:fill="auto"/>
        </w:tcPr>
        <w:p w:rsidR="005F053E" w:rsidRPr="00F2698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A74CC2" w:rsidP="00DB455A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Administracyjny</w:t>
          </w:r>
        </w:p>
      </w:tc>
      <w:tc>
        <w:tcPr>
          <w:tcW w:w="4865" w:type="dxa"/>
          <w:shd w:val="clear" w:color="auto" w:fill="auto"/>
        </w:tcPr>
        <w:p w:rsidR="00B63C31" w:rsidRPr="00A74CC2" w:rsidRDefault="00A74CC2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</w:t>
          </w:r>
          <w:r w:rsidRPr="00A74CC2">
            <w:rPr>
              <w:rFonts w:ascii="Arial" w:hAnsi="Arial" w:cs="Arial"/>
              <w:sz w:val="16"/>
              <w:szCs w:val="16"/>
            </w:rPr>
            <w:t>l. Ogrodowa 5</w:t>
          </w:r>
          <w:r>
            <w:rPr>
              <w:rFonts w:ascii="Arial" w:hAnsi="Arial" w:cs="Arial"/>
              <w:sz w:val="16"/>
              <w:szCs w:val="16"/>
            </w:rPr>
            <w:t>b</w:t>
          </w:r>
          <w:r w:rsidRPr="00A74CC2">
            <w:rPr>
              <w:rFonts w:ascii="Arial" w:hAnsi="Arial" w:cs="Arial"/>
              <w:sz w:val="16"/>
              <w:szCs w:val="16"/>
            </w:rPr>
            <w:t>,58-306 Wałbrzych</w:t>
          </w:r>
        </w:p>
        <w:p w:rsidR="00B63C31" w:rsidRPr="005F2871" w:rsidRDefault="00B63C31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5F2871">
            <w:rPr>
              <w:rFonts w:ascii="Arial" w:hAnsi="Arial" w:cs="Arial"/>
              <w:sz w:val="16"/>
              <w:szCs w:val="16"/>
            </w:rPr>
            <w:t xml:space="preserve">tel.: +48 </w:t>
          </w:r>
          <w:r w:rsidR="00A74CC2" w:rsidRPr="005F2871">
            <w:rPr>
              <w:rFonts w:ascii="Arial" w:hAnsi="Arial" w:cs="Arial"/>
              <w:sz w:val="16"/>
              <w:szCs w:val="16"/>
            </w:rPr>
            <w:t>74 88 66 500</w:t>
          </w:r>
          <w:r w:rsidRPr="005F2871">
            <w:rPr>
              <w:rFonts w:ascii="Arial" w:hAnsi="Arial" w:cs="Arial"/>
              <w:sz w:val="16"/>
              <w:szCs w:val="16"/>
            </w:rPr>
            <w:t xml:space="preserve"> | fax: +48 </w:t>
          </w:r>
          <w:r w:rsidR="00A74CC2" w:rsidRPr="005F2871">
            <w:rPr>
              <w:rFonts w:ascii="Arial" w:hAnsi="Arial" w:cs="Arial"/>
              <w:sz w:val="16"/>
              <w:szCs w:val="16"/>
            </w:rPr>
            <w:t>74 88 66 509</w:t>
          </w:r>
        </w:p>
        <w:p w:rsidR="00906BAF" w:rsidRPr="00A74CC2" w:rsidRDefault="00A74CC2" w:rsidP="00B63C31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e-mail: walbrzych</w:t>
          </w:r>
          <w:r w:rsidR="00B63C31" w:rsidRPr="00A74CC2">
            <w:rPr>
              <w:rFonts w:ascii="Arial" w:hAnsi="Arial" w:cs="Arial"/>
              <w:sz w:val="16"/>
              <w:szCs w:val="16"/>
              <w:lang w:val="en-US"/>
            </w:rPr>
            <w:t>.dwup@dwup.pl</w:t>
          </w:r>
        </w:p>
      </w:tc>
    </w:tr>
  </w:tbl>
  <w:p w:rsidR="00FE69F7" w:rsidRPr="00A74CC2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A74CC2">
      <w:rPr>
        <w:noProof/>
        <w:lang w:val="en-US" w:eastAsia="pl-PL"/>
      </w:rPr>
      <w:t xml:space="preserve">          </w:t>
    </w:r>
    <w:r w:rsidRPr="00A74CC2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4940F3" w:rsidRPr="00A74CC2" w:rsidTr="004940F3">
      <w:trPr>
        <w:trHeight w:val="485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A74CC2" w:rsidP="00E92C79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52195" cy="543560"/>
                <wp:effectExtent l="19050" t="0" r="0" b="0"/>
                <wp:docPr id="3" name="Obraz 3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rPr>
              <w:noProof/>
              <w:sz w:val="2"/>
              <w:lang w:val="en-US" w:eastAsia="pl-PL"/>
            </w:rPr>
          </w:pPr>
        </w:p>
        <w:p w:rsidR="004940F3" w:rsidRPr="00A74CC2" w:rsidRDefault="004940F3" w:rsidP="00E92C79">
          <w:pPr>
            <w:spacing w:after="0" w:line="240" w:lineRule="auto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80490" cy="457200"/>
                <wp:effectExtent l="19050" t="0" r="0" b="0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jc w:val="center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jc w:val="center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14400" cy="327660"/>
                <wp:effectExtent l="1905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4940F3" w:rsidRPr="00A74CC2" w:rsidRDefault="004940F3" w:rsidP="00E92C79">
          <w:pPr>
            <w:spacing w:after="0" w:line="240" w:lineRule="auto"/>
            <w:jc w:val="right"/>
            <w:rPr>
              <w:noProof/>
              <w:sz w:val="2"/>
              <w:lang w:val="en-US" w:eastAsia="pl-PL"/>
            </w:rPr>
          </w:pPr>
        </w:p>
        <w:p w:rsidR="004940F3" w:rsidRPr="00A74CC2" w:rsidRDefault="004940F3" w:rsidP="00E92C79">
          <w:pPr>
            <w:spacing w:after="0" w:line="240" w:lineRule="auto"/>
            <w:jc w:val="right"/>
            <w:rPr>
              <w:noProof/>
              <w:sz w:val="2"/>
              <w:lang w:val="en-US" w:eastAsia="pl-PL"/>
            </w:rPr>
          </w:pPr>
        </w:p>
        <w:p w:rsidR="004940F3" w:rsidRPr="00A74CC2" w:rsidRDefault="00A74CC2" w:rsidP="00E92C79">
          <w:pPr>
            <w:spacing w:after="0" w:line="240" w:lineRule="auto"/>
            <w:jc w:val="right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569720" cy="474345"/>
                <wp:effectExtent l="19050" t="0" r="0" b="0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A74CC2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C8" w:rsidRDefault="00B701C8" w:rsidP="00FE69F7">
      <w:pPr>
        <w:spacing w:after="0" w:line="240" w:lineRule="auto"/>
      </w:pPr>
      <w:r>
        <w:separator/>
      </w:r>
    </w:p>
  </w:footnote>
  <w:footnote w:type="continuationSeparator" w:id="0">
    <w:p w:rsidR="00B701C8" w:rsidRDefault="00B701C8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5A" w:rsidRDefault="00DB45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5A" w:rsidRDefault="00DB45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A74CC2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</w:abstractNum>
  <w:abstractNum w:abstractNumId="1" w15:restartNumberingAfterBreak="0">
    <w:nsid w:val="01C58BF1"/>
    <w:multiLevelType w:val="singleLevel"/>
    <w:tmpl w:val="84D4621C"/>
    <w:lvl w:ilvl="0">
      <w:start w:val="1"/>
      <w:numFmt w:val="lowerLetter"/>
      <w:lvlText w:val="%1)"/>
      <w:lvlJc w:val="left"/>
      <w:pPr>
        <w:tabs>
          <w:tab w:val="num" w:pos="720"/>
        </w:tabs>
        <w:ind w:left="144" w:firstLine="0"/>
      </w:pPr>
      <w:rPr>
        <w:rFonts w:ascii="Tahoma" w:eastAsia="Times New Roman" w:hAnsi="Tahoma" w:cs="Tahoma"/>
        <w:sz w:val="20"/>
        <w:szCs w:val="20"/>
      </w:rPr>
    </w:lvl>
  </w:abstractNum>
  <w:abstractNum w:abstractNumId="2" w15:restartNumberingAfterBreak="0">
    <w:nsid w:val="1C1E5252"/>
    <w:multiLevelType w:val="hybridMultilevel"/>
    <w:tmpl w:val="982EA4DE"/>
    <w:lvl w:ilvl="0" w:tplc="84D4621C">
      <w:start w:val="1"/>
      <w:numFmt w:val="lowerLetter"/>
      <w:lvlText w:val="%1)"/>
      <w:lvlJc w:val="left"/>
      <w:pPr>
        <w:tabs>
          <w:tab w:val="num" w:pos="720"/>
        </w:tabs>
        <w:ind w:left="144" w:firstLine="0"/>
      </w:pPr>
      <w:rPr>
        <w:rFonts w:ascii="Tahoma" w:eastAsia="Times New Roman" w:hAnsi="Tahoma" w:cs="Tahoma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03884"/>
    <w:multiLevelType w:val="hybridMultilevel"/>
    <w:tmpl w:val="FC4EE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E079C"/>
    <w:multiLevelType w:val="hybridMultilevel"/>
    <w:tmpl w:val="DB5AA7CA"/>
    <w:lvl w:ilvl="0" w:tplc="37A29F26">
      <w:start w:val="20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C2A67"/>
    <w:multiLevelType w:val="hybridMultilevel"/>
    <w:tmpl w:val="0BE80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02"/>
    <w:rsid w:val="000010E8"/>
    <w:rsid w:val="00042301"/>
    <w:rsid w:val="00071AE3"/>
    <w:rsid w:val="000A7453"/>
    <w:rsid w:val="000B762D"/>
    <w:rsid w:val="000E7242"/>
    <w:rsid w:val="001071B4"/>
    <w:rsid w:val="00116078"/>
    <w:rsid w:val="0013333B"/>
    <w:rsid w:val="001359E8"/>
    <w:rsid w:val="0018673D"/>
    <w:rsid w:val="001A45DC"/>
    <w:rsid w:val="001D4F1E"/>
    <w:rsid w:val="001E367E"/>
    <w:rsid w:val="001F3BF5"/>
    <w:rsid w:val="00203707"/>
    <w:rsid w:val="002335A9"/>
    <w:rsid w:val="002421FD"/>
    <w:rsid w:val="002A119A"/>
    <w:rsid w:val="003361E4"/>
    <w:rsid w:val="00341FD7"/>
    <w:rsid w:val="003574CA"/>
    <w:rsid w:val="00386A30"/>
    <w:rsid w:val="003A4D13"/>
    <w:rsid w:val="00466FC6"/>
    <w:rsid w:val="004940F3"/>
    <w:rsid w:val="004C69DF"/>
    <w:rsid w:val="00514BCC"/>
    <w:rsid w:val="005203B1"/>
    <w:rsid w:val="0053101D"/>
    <w:rsid w:val="005D1EFE"/>
    <w:rsid w:val="005D45C9"/>
    <w:rsid w:val="005E5997"/>
    <w:rsid w:val="005F053E"/>
    <w:rsid w:val="005F2871"/>
    <w:rsid w:val="006A551A"/>
    <w:rsid w:val="006A7623"/>
    <w:rsid w:val="0072197F"/>
    <w:rsid w:val="00751BAD"/>
    <w:rsid w:val="0077221B"/>
    <w:rsid w:val="00785514"/>
    <w:rsid w:val="007B171F"/>
    <w:rsid w:val="007B7606"/>
    <w:rsid w:val="0081572C"/>
    <w:rsid w:val="00835523"/>
    <w:rsid w:val="00851F18"/>
    <w:rsid w:val="00860CEB"/>
    <w:rsid w:val="00867CC3"/>
    <w:rsid w:val="00884330"/>
    <w:rsid w:val="008855CA"/>
    <w:rsid w:val="008E1CB8"/>
    <w:rsid w:val="00906BAF"/>
    <w:rsid w:val="00910FE4"/>
    <w:rsid w:val="00916532"/>
    <w:rsid w:val="009243D0"/>
    <w:rsid w:val="00930BAE"/>
    <w:rsid w:val="0093643B"/>
    <w:rsid w:val="009435AF"/>
    <w:rsid w:val="00946812"/>
    <w:rsid w:val="00990F10"/>
    <w:rsid w:val="009B5186"/>
    <w:rsid w:val="009B77C5"/>
    <w:rsid w:val="009E7AB2"/>
    <w:rsid w:val="009F2E4C"/>
    <w:rsid w:val="00A014EB"/>
    <w:rsid w:val="00A40347"/>
    <w:rsid w:val="00A74CC2"/>
    <w:rsid w:val="00AD132B"/>
    <w:rsid w:val="00AF1B8F"/>
    <w:rsid w:val="00B100D9"/>
    <w:rsid w:val="00B34392"/>
    <w:rsid w:val="00B63C31"/>
    <w:rsid w:val="00B67ACA"/>
    <w:rsid w:val="00B67E38"/>
    <w:rsid w:val="00B701C8"/>
    <w:rsid w:val="00BA6135"/>
    <w:rsid w:val="00C074B5"/>
    <w:rsid w:val="00C4605C"/>
    <w:rsid w:val="00C94B24"/>
    <w:rsid w:val="00CB78DB"/>
    <w:rsid w:val="00CC3037"/>
    <w:rsid w:val="00CF349E"/>
    <w:rsid w:val="00D32F39"/>
    <w:rsid w:val="00D34BF2"/>
    <w:rsid w:val="00D41260"/>
    <w:rsid w:val="00D56C8E"/>
    <w:rsid w:val="00D61093"/>
    <w:rsid w:val="00D8727D"/>
    <w:rsid w:val="00DA4B93"/>
    <w:rsid w:val="00DB455A"/>
    <w:rsid w:val="00DC6505"/>
    <w:rsid w:val="00DD617E"/>
    <w:rsid w:val="00DE0AC9"/>
    <w:rsid w:val="00DF17C7"/>
    <w:rsid w:val="00E14276"/>
    <w:rsid w:val="00E630EC"/>
    <w:rsid w:val="00E83517"/>
    <w:rsid w:val="00E92C79"/>
    <w:rsid w:val="00ED2FE2"/>
    <w:rsid w:val="00F12674"/>
    <w:rsid w:val="00F13F37"/>
    <w:rsid w:val="00F2118A"/>
    <w:rsid w:val="00F2698E"/>
    <w:rsid w:val="00F27F02"/>
    <w:rsid w:val="00F57FA5"/>
    <w:rsid w:val="00F711A2"/>
    <w:rsid w:val="00FC1C1B"/>
    <w:rsid w:val="00FE3934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8124399-C356-47DC-83FE-1C02E35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A30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74CC2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071B4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1071B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71B4"/>
    <w:rPr>
      <w:rFonts w:ascii="Times New Roman" w:eastAsia="Times New Roman" w:hAnsi="Times New Roman"/>
      <w:sz w:val="28"/>
      <w:lang w:eastAsia="en-US"/>
    </w:rPr>
  </w:style>
  <w:style w:type="character" w:customStyle="1" w:styleId="CharacterStyle1">
    <w:name w:val="Character Style 1"/>
    <w:uiPriority w:val="99"/>
    <w:rsid w:val="001071B4"/>
    <w:rPr>
      <w:sz w:val="24"/>
      <w:szCs w:val="24"/>
    </w:rPr>
  </w:style>
  <w:style w:type="paragraph" w:customStyle="1" w:styleId="Style1">
    <w:name w:val="Style 1"/>
    <w:uiPriority w:val="99"/>
    <w:rsid w:val="00386A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5">
    <w:name w:val="Style 5"/>
    <w:uiPriority w:val="99"/>
    <w:rsid w:val="00386A30"/>
    <w:pPr>
      <w:widowControl w:val="0"/>
      <w:autoSpaceDE w:val="0"/>
      <w:autoSpaceDN w:val="0"/>
      <w:ind w:left="504" w:right="288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uiPriority w:val="99"/>
    <w:rsid w:val="00386A30"/>
    <w:pPr>
      <w:widowControl w:val="0"/>
      <w:autoSpaceDE w:val="0"/>
      <w:autoSpaceDN w:val="0"/>
      <w:ind w:left="144" w:right="72" w:hanging="144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 4"/>
    <w:uiPriority w:val="99"/>
    <w:rsid w:val="00386A30"/>
    <w:pPr>
      <w:widowControl w:val="0"/>
      <w:autoSpaceDE w:val="0"/>
      <w:autoSpaceDN w:val="0"/>
      <w:ind w:left="14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 2"/>
    <w:uiPriority w:val="99"/>
    <w:rsid w:val="00386A30"/>
    <w:pPr>
      <w:widowControl w:val="0"/>
      <w:autoSpaceDE w:val="0"/>
      <w:autoSpaceDN w:val="0"/>
      <w:ind w:left="144" w:hanging="144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abel\AppData\Local\Microsoft\Windows\Temporary%20Internet%20Files\Content.Outlook\H5LIFCW5\DOZ+RPO+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DOZ+RPO+RP</Template>
  <TotalTime>21</TotalTime>
  <Pages>10</Pages>
  <Words>3443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rgabel</dc:creator>
  <cp:lastModifiedBy>Ewa Zajdel</cp:lastModifiedBy>
  <cp:revision>4</cp:revision>
  <cp:lastPrinted>2019-09-13T08:24:00Z</cp:lastPrinted>
  <dcterms:created xsi:type="dcterms:W3CDTF">2019-10-10T06:12:00Z</dcterms:created>
  <dcterms:modified xsi:type="dcterms:W3CDTF">2019-10-11T11:50:00Z</dcterms:modified>
</cp:coreProperties>
</file>