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B1" w:rsidRPr="00B8778A" w:rsidRDefault="009B4DB1" w:rsidP="009B4DB1">
      <w:pPr>
        <w:rPr>
          <w:rFonts w:ascii="Tahoma" w:hAnsi="Tahoma" w:cs="Tahoma"/>
          <w:sz w:val="20"/>
          <w:szCs w:val="20"/>
        </w:rPr>
      </w:pPr>
      <w:r w:rsidRPr="00B8778A">
        <w:rPr>
          <w:rFonts w:ascii="Tahoma" w:hAnsi="Tahoma" w:cs="Tahoma"/>
          <w:sz w:val="20"/>
          <w:szCs w:val="20"/>
        </w:rPr>
        <w:t>Zam.pub. nr 3</w:t>
      </w:r>
      <w:r w:rsidR="002A13D9">
        <w:rPr>
          <w:rFonts w:ascii="Tahoma" w:hAnsi="Tahoma" w:cs="Tahoma"/>
          <w:sz w:val="20"/>
          <w:szCs w:val="20"/>
        </w:rPr>
        <w:t>8</w:t>
      </w:r>
      <w:r w:rsidRPr="00B8778A">
        <w:rPr>
          <w:rFonts w:ascii="Tahoma" w:hAnsi="Tahoma" w:cs="Tahoma"/>
          <w:sz w:val="20"/>
          <w:szCs w:val="20"/>
        </w:rPr>
        <w:t xml:space="preserve">/2019                                                          </w:t>
      </w:r>
      <w:r w:rsidR="007220D6">
        <w:rPr>
          <w:rFonts w:ascii="Tahoma" w:hAnsi="Tahoma" w:cs="Tahoma"/>
          <w:sz w:val="20"/>
          <w:szCs w:val="20"/>
        </w:rPr>
        <w:t xml:space="preserve">                </w:t>
      </w:r>
      <w:r w:rsidRPr="00B8778A">
        <w:rPr>
          <w:rFonts w:ascii="Tahoma" w:hAnsi="Tahoma" w:cs="Tahoma"/>
          <w:sz w:val="20"/>
          <w:szCs w:val="20"/>
        </w:rPr>
        <w:t xml:space="preserve">Wałbrzych, </w:t>
      </w:r>
      <w:r w:rsidR="002915D7">
        <w:rPr>
          <w:rFonts w:ascii="Tahoma" w:hAnsi="Tahoma" w:cs="Tahoma"/>
          <w:sz w:val="20"/>
          <w:szCs w:val="20"/>
        </w:rPr>
        <w:t>5 grudnia</w:t>
      </w:r>
      <w:r w:rsidRPr="00B8778A">
        <w:rPr>
          <w:rFonts w:ascii="Tahoma" w:hAnsi="Tahoma" w:cs="Tahoma"/>
          <w:sz w:val="20"/>
          <w:szCs w:val="20"/>
        </w:rPr>
        <w:t xml:space="preserve"> 2019 r.</w:t>
      </w:r>
    </w:p>
    <w:p w:rsidR="009B4DB1" w:rsidRPr="00B8778A" w:rsidRDefault="009B4DB1" w:rsidP="009B4DB1">
      <w:pPr>
        <w:jc w:val="center"/>
        <w:rPr>
          <w:rFonts w:ascii="Tahoma" w:hAnsi="Tahoma" w:cs="Tahoma"/>
          <w:sz w:val="20"/>
          <w:szCs w:val="20"/>
        </w:rPr>
      </w:pPr>
    </w:p>
    <w:p w:rsidR="000A6F45" w:rsidRDefault="000A6F45" w:rsidP="000A6F45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DOZ/AKM/Z.P.3</w:t>
      </w:r>
      <w:r w:rsidR="00B50528">
        <w:rPr>
          <w:rFonts w:ascii="Tahoma" w:hAnsi="Tahoma" w:cs="Tahoma"/>
          <w:sz w:val="20"/>
          <w:szCs w:val="20"/>
        </w:rPr>
        <w:t>8</w:t>
      </w:r>
      <w:r w:rsidRPr="009E49AA">
        <w:rPr>
          <w:rFonts w:ascii="Tahoma" w:hAnsi="Tahoma" w:cs="Tahoma"/>
          <w:sz w:val="20"/>
          <w:szCs w:val="20"/>
        </w:rPr>
        <w:t>/2540/0</w:t>
      </w:r>
      <w:r w:rsidR="00383C19">
        <w:rPr>
          <w:rFonts w:ascii="Tahoma" w:hAnsi="Tahoma" w:cs="Tahoma"/>
          <w:sz w:val="20"/>
          <w:szCs w:val="20"/>
        </w:rPr>
        <w:t>5</w:t>
      </w:r>
      <w:r w:rsidRPr="009E49AA">
        <w:rPr>
          <w:rFonts w:ascii="Tahoma" w:hAnsi="Tahoma" w:cs="Tahoma"/>
          <w:sz w:val="20"/>
          <w:szCs w:val="20"/>
        </w:rPr>
        <w:t>/2019</w:t>
      </w:r>
      <w:r>
        <w:rPr>
          <w:rFonts w:ascii="Tahoma" w:hAnsi="Tahoma" w:cs="Tahoma"/>
        </w:rPr>
        <w:t xml:space="preserve">   </w:t>
      </w:r>
    </w:p>
    <w:p w:rsidR="000A6F45" w:rsidRPr="0027241C" w:rsidRDefault="000A6F45" w:rsidP="000A6F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</w:p>
    <w:p w:rsidR="009526A9" w:rsidRDefault="009526A9" w:rsidP="000A6F45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A6F45" w:rsidRPr="007A6AE5" w:rsidRDefault="000A6F45" w:rsidP="000A6F45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Dot. p</w:t>
      </w:r>
      <w:r w:rsidRPr="0027241C">
        <w:rPr>
          <w:rFonts w:ascii="Tahoma" w:hAnsi="Tahoma" w:cs="Tahoma"/>
          <w:sz w:val="20"/>
          <w:szCs w:val="20"/>
        </w:rPr>
        <w:t>rzetarg</w:t>
      </w:r>
      <w:r w:rsidR="00B50528">
        <w:rPr>
          <w:rFonts w:ascii="Tahoma" w:hAnsi="Tahoma" w:cs="Tahoma"/>
          <w:sz w:val="20"/>
          <w:szCs w:val="20"/>
        </w:rPr>
        <w:t>u</w:t>
      </w:r>
      <w:r w:rsidRPr="0027241C">
        <w:rPr>
          <w:rFonts w:ascii="Tahoma" w:hAnsi="Tahoma" w:cs="Tahoma"/>
          <w:sz w:val="20"/>
          <w:szCs w:val="20"/>
        </w:rPr>
        <w:t xml:space="preserve"> nieograniczon</w:t>
      </w:r>
      <w:r w:rsidR="00B50528">
        <w:rPr>
          <w:rFonts w:ascii="Tahoma" w:hAnsi="Tahoma" w:cs="Tahoma"/>
          <w:sz w:val="20"/>
          <w:szCs w:val="20"/>
        </w:rPr>
        <w:t>ego</w:t>
      </w:r>
      <w:r w:rsidRPr="0027241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przygotowanie projekt</w:t>
      </w:r>
      <w:r w:rsidR="00B50528">
        <w:rPr>
          <w:rFonts w:ascii="Tahoma" w:hAnsi="Tahoma" w:cs="Tahoma"/>
          <w:sz w:val="20"/>
          <w:szCs w:val="20"/>
        </w:rPr>
        <w:t>ów</w:t>
      </w:r>
      <w:r>
        <w:rPr>
          <w:rFonts w:ascii="Tahoma" w:hAnsi="Tahoma" w:cs="Tahoma"/>
          <w:sz w:val="20"/>
          <w:szCs w:val="20"/>
        </w:rPr>
        <w:t xml:space="preserve"> graficzn</w:t>
      </w:r>
      <w:r w:rsidR="00B50528">
        <w:rPr>
          <w:rFonts w:ascii="Tahoma" w:hAnsi="Tahoma" w:cs="Tahoma"/>
          <w:sz w:val="20"/>
          <w:szCs w:val="20"/>
        </w:rPr>
        <w:t>ych</w:t>
      </w:r>
      <w:r>
        <w:rPr>
          <w:rFonts w:ascii="Tahoma" w:hAnsi="Tahoma" w:cs="Tahoma"/>
          <w:sz w:val="20"/>
          <w:szCs w:val="20"/>
        </w:rPr>
        <w:t>, wykonani</w:t>
      </w:r>
      <w:r w:rsidR="00B50528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i dostaw</w:t>
      </w:r>
      <w:r w:rsidR="00B50528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 xml:space="preserve"> tekstyln</w:t>
      </w:r>
      <w:r w:rsidR="00B50528">
        <w:rPr>
          <w:rFonts w:ascii="Tahoma" w:hAnsi="Tahoma" w:cs="Tahoma"/>
          <w:sz w:val="20"/>
          <w:szCs w:val="20"/>
        </w:rPr>
        <w:t>ych</w:t>
      </w:r>
      <w:r>
        <w:rPr>
          <w:rFonts w:ascii="Tahoma" w:hAnsi="Tahoma" w:cs="Tahoma"/>
          <w:sz w:val="20"/>
          <w:szCs w:val="20"/>
        </w:rPr>
        <w:t xml:space="preserve"> system</w:t>
      </w:r>
      <w:r w:rsidR="00B50528">
        <w:rPr>
          <w:rFonts w:ascii="Tahoma" w:hAnsi="Tahoma" w:cs="Tahoma"/>
          <w:sz w:val="20"/>
          <w:szCs w:val="20"/>
        </w:rPr>
        <w:t>ów</w:t>
      </w:r>
      <w:r>
        <w:rPr>
          <w:rFonts w:ascii="Tahoma" w:hAnsi="Tahoma" w:cs="Tahoma"/>
          <w:sz w:val="20"/>
          <w:szCs w:val="20"/>
        </w:rPr>
        <w:t xml:space="preserve"> wystawienn</w:t>
      </w:r>
      <w:r w:rsidR="00B50528">
        <w:rPr>
          <w:rFonts w:ascii="Tahoma" w:hAnsi="Tahoma" w:cs="Tahoma"/>
          <w:sz w:val="20"/>
          <w:szCs w:val="20"/>
        </w:rPr>
        <w:t>iczych</w:t>
      </w:r>
      <w:r>
        <w:rPr>
          <w:rFonts w:ascii="Tahoma" w:hAnsi="Tahoma" w:cs="Tahoma"/>
          <w:sz w:val="20"/>
          <w:szCs w:val="20"/>
        </w:rPr>
        <w:t>.</w:t>
      </w:r>
    </w:p>
    <w:p w:rsidR="000A6F45" w:rsidRPr="0027241C" w:rsidRDefault="000A6F45" w:rsidP="000A6F45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  <w:sz w:val="20"/>
          <w:szCs w:val="20"/>
        </w:rPr>
      </w:pPr>
    </w:p>
    <w:p w:rsidR="00CE0DE0" w:rsidRPr="00DC65D3" w:rsidRDefault="00CE0DE0" w:rsidP="007D0C7C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C65D3">
        <w:rPr>
          <w:rFonts w:ascii="Tahoma" w:hAnsi="Tahoma" w:cs="Tahoma"/>
          <w:sz w:val="20"/>
          <w:szCs w:val="20"/>
        </w:rPr>
        <w:t xml:space="preserve">Zamawiający </w:t>
      </w:r>
      <w:r w:rsidRPr="00DC65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Dolnośląski Wojewódzki Urząd Pracy z siedzibą przy  ul. Ogrodowa 5b, 58 – 306</w:t>
      </w:r>
      <w:r w:rsidRPr="00DC65D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65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Wałbrzych, </w:t>
      </w:r>
      <w:r w:rsidRPr="00DC65D3">
        <w:rPr>
          <w:rFonts w:ascii="Tahoma" w:hAnsi="Tahoma" w:cs="Tahoma"/>
          <w:sz w:val="20"/>
          <w:szCs w:val="20"/>
        </w:rPr>
        <w:t>zgodnie z art. 92 ust. 1 pkt 1  Ustawy Prawo Zamówień Publicznych (tekst jednolity Dz. U. z 2019 r. poz. 1843ze zm.) zawiadamia, że w postępowaniu o udzielenie w/w zamówienia publicznego nr 3</w:t>
      </w:r>
      <w:r w:rsidR="00DC65D3">
        <w:rPr>
          <w:rFonts w:ascii="Tahoma" w:hAnsi="Tahoma" w:cs="Tahoma"/>
          <w:sz w:val="20"/>
          <w:szCs w:val="20"/>
        </w:rPr>
        <w:t>8</w:t>
      </w:r>
      <w:r w:rsidRPr="00DC65D3">
        <w:rPr>
          <w:rFonts w:ascii="Tahoma" w:hAnsi="Tahoma" w:cs="Tahoma"/>
          <w:sz w:val="20"/>
          <w:szCs w:val="20"/>
        </w:rPr>
        <w:t xml:space="preserve">/2019 </w:t>
      </w:r>
      <w:r w:rsidRPr="00DC65D3">
        <w:rPr>
          <w:rFonts w:ascii="Tahoma" w:hAnsi="Tahoma" w:cs="Tahoma"/>
          <w:sz w:val="20"/>
          <w:szCs w:val="20"/>
        </w:rPr>
        <w:br/>
        <w:t xml:space="preserve">za najkorzystniejszą uznano ofertę firmy </w:t>
      </w:r>
      <w:proofErr w:type="spellStart"/>
      <w:r w:rsidR="00DC65D3" w:rsidRPr="007D0C7C">
        <w:rPr>
          <w:rFonts w:ascii="Tahoma" w:hAnsi="Tahoma" w:cs="Tahoma"/>
          <w:sz w:val="20"/>
          <w:szCs w:val="20"/>
        </w:rPr>
        <w:t>dBUnlimited</w:t>
      </w:r>
      <w:proofErr w:type="spellEnd"/>
      <w:r w:rsidR="00DC65D3" w:rsidRPr="007D0C7C">
        <w:rPr>
          <w:rFonts w:ascii="Tahoma" w:hAnsi="Tahoma" w:cs="Tahoma"/>
          <w:sz w:val="20"/>
          <w:szCs w:val="20"/>
        </w:rPr>
        <w:t xml:space="preserve"> z siedzibą przy ul. Langiewicza 17/1 </w:t>
      </w:r>
      <w:r w:rsidR="00DC65D3" w:rsidRPr="007D0C7C">
        <w:rPr>
          <w:rFonts w:ascii="Tahoma" w:hAnsi="Tahoma" w:cs="Tahoma"/>
          <w:sz w:val="20"/>
          <w:szCs w:val="20"/>
        </w:rPr>
        <w:br/>
        <w:t>w Warszawie</w:t>
      </w:r>
      <w:r w:rsidRPr="007D0C7C">
        <w:rPr>
          <w:rFonts w:ascii="Tahoma" w:hAnsi="Tahoma" w:cs="Tahoma"/>
          <w:sz w:val="20"/>
          <w:szCs w:val="20"/>
        </w:rPr>
        <w:t>, która  spełnia warunki zawarte w SI</w:t>
      </w:r>
      <w:r w:rsidRPr="00DC65D3">
        <w:rPr>
          <w:rFonts w:ascii="Tahoma" w:hAnsi="Tahoma" w:cs="Tahoma"/>
          <w:sz w:val="20"/>
          <w:szCs w:val="20"/>
        </w:rPr>
        <w:t xml:space="preserve">WZ i otrzymała największą łączną ilość punktów w zakresie wskazanych w SIWZ kryteriów oceny ofert. </w:t>
      </w:r>
    </w:p>
    <w:p w:rsidR="000A6F45" w:rsidRPr="00DC65D3" w:rsidRDefault="00CE0DE0" w:rsidP="00CE0DE0">
      <w:pPr>
        <w:jc w:val="both"/>
        <w:rPr>
          <w:rFonts w:ascii="Tahoma" w:eastAsia="MS Mincho" w:hAnsi="Tahoma" w:cs="Tahoma"/>
          <w:b/>
          <w:sz w:val="20"/>
          <w:szCs w:val="20"/>
        </w:rPr>
      </w:pPr>
      <w:r w:rsidRPr="00DC65D3">
        <w:rPr>
          <w:rFonts w:ascii="Tahoma" w:hAnsi="Tahoma" w:cs="Tahoma"/>
          <w:sz w:val="20"/>
          <w:szCs w:val="20"/>
        </w:rPr>
        <w:t xml:space="preserve">Poniższa tabela przedstawia ocenę ofert:   </w:t>
      </w:r>
    </w:p>
    <w:p w:rsidR="002A13D9" w:rsidRDefault="002A13D9" w:rsidP="000A6F45">
      <w:pPr>
        <w:spacing w:line="252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268"/>
        <w:gridCol w:w="2694"/>
        <w:gridCol w:w="2126"/>
        <w:gridCol w:w="1559"/>
      </w:tblGrid>
      <w:tr w:rsidR="009526A9" w:rsidTr="009526A9">
        <w:trPr>
          <w:trHeight w:val="13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A9" w:rsidRPr="00480008" w:rsidRDefault="009526A9" w:rsidP="00554DC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2D101E">
              <w:rPr>
                <w:rFonts w:ascii="Tahoma" w:eastAsia="Calibri" w:hAnsi="Tahoma" w:cs="Tahoma"/>
                <w:b/>
                <w:sz w:val="12"/>
                <w:szCs w:val="12"/>
                <w:lang w:eastAsia="en-US"/>
              </w:rPr>
              <w:t>L.p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Default="009526A9" w:rsidP="00554DC7">
            <w:pPr>
              <w:jc w:val="center"/>
              <w:rPr>
                <w:rFonts w:ascii="Tahoma" w:hAnsi="Tahoma" w:cs="Tahoma"/>
                <w:b/>
              </w:rPr>
            </w:pPr>
          </w:p>
          <w:p w:rsidR="009526A9" w:rsidRDefault="009526A9" w:rsidP="00554DC7">
            <w:pPr>
              <w:jc w:val="center"/>
              <w:rPr>
                <w:rFonts w:ascii="Tahoma" w:hAnsi="Tahoma" w:cs="Tahoma"/>
                <w:b/>
              </w:rPr>
            </w:pPr>
            <w:r w:rsidRPr="009526A9">
              <w:rPr>
                <w:rFonts w:ascii="Tahoma" w:hAnsi="Tahoma" w:cs="Tahoma"/>
                <w:b/>
                <w:sz w:val="20"/>
                <w:szCs w:val="20"/>
              </w:rPr>
              <w:t>Nazwa (firma)</w:t>
            </w:r>
            <w:r w:rsidRPr="009526A9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i adres wykonawc</w:t>
            </w:r>
            <w:r>
              <w:rPr>
                <w:rFonts w:ascii="Tahoma" w:hAnsi="Tahoma" w:cs="Tahoma"/>
                <w:b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Default="009526A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9526A9" w:rsidRDefault="009526A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9526A9" w:rsidRDefault="009526A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60%/punkty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Default="009526A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9526A9" w:rsidRDefault="009526A9" w:rsidP="00554DC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realizacji zamówienia od zatwierdzenia projektów  graficznych   -35%</w:t>
            </w:r>
            <w:r w:rsidR="0038231A">
              <w:rPr>
                <w:rFonts w:ascii="Tahoma" w:hAnsi="Tahoma" w:cs="Tahoma"/>
                <w:b/>
                <w:sz w:val="20"/>
              </w:rPr>
              <w:t>/punkty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Default="009526A9" w:rsidP="00554DC7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Zatrudnienie osoby </w:t>
            </w:r>
            <w:r>
              <w:rPr>
                <w:rFonts w:ascii="Tahoma" w:hAnsi="Tahoma" w:cs="Tahoma"/>
                <w:b/>
                <w:sz w:val="20"/>
              </w:rPr>
              <w:br/>
              <w:t>niepełnosprawnej</w:t>
            </w:r>
          </w:p>
          <w:p w:rsidR="009526A9" w:rsidRDefault="009526A9" w:rsidP="00554DC7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-5%</w:t>
            </w:r>
            <w:r w:rsidR="0038231A">
              <w:rPr>
                <w:rFonts w:ascii="Tahoma" w:hAnsi="Tahoma" w:cs="Tahoma"/>
                <w:b/>
                <w:sz w:val="20"/>
              </w:rPr>
              <w:t>/punkty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Default="009526A9" w:rsidP="00554DC7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Suma punktów</w:t>
            </w:r>
          </w:p>
        </w:tc>
      </w:tr>
      <w:tr w:rsidR="009526A9" w:rsidTr="009526A9">
        <w:trPr>
          <w:trHeight w:val="9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A9" w:rsidRPr="00480008" w:rsidRDefault="009526A9" w:rsidP="00554DC7">
            <w:pPr>
              <w:rPr>
                <w:rFonts w:ascii="Tahoma" w:hAnsi="Tahoma" w:cs="Tahoma"/>
                <w:sz w:val="16"/>
                <w:szCs w:val="16"/>
              </w:rPr>
            </w:pPr>
            <w:r w:rsidRPr="00480008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Default="009526A9" w:rsidP="00554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DISPLAY SYSTEM Radosław Górniak</w:t>
            </w:r>
          </w:p>
          <w:p w:rsidR="009526A9" w:rsidRDefault="009526A9" w:rsidP="00554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Austriacka 6</w:t>
            </w:r>
          </w:p>
          <w:p w:rsidR="009526A9" w:rsidRPr="00B8778A" w:rsidRDefault="009526A9" w:rsidP="00554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64-100 Leszno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Pr="00B8778A" w:rsidRDefault="009526A9" w:rsidP="00554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6408,30</w:t>
            </w:r>
            <w:r w:rsidR="00DC65D3">
              <w:rPr>
                <w:rFonts w:ascii="Tahoma" w:hAnsi="Tahoma" w:cs="Tahoma"/>
                <w:color w:val="000000"/>
                <w:sz w:val="20"/>
                <w:szCs w:val="20"/>
              </w:rPr>
              <w:t>/58.10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Pr="00B8778A" w:rsidRDefault="009526A9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 dni roboczych od dnia zatwierdzenia projektów graficznych</w:t>
            </w:r>
            <w:r w:rsidR="00DC65D3">
              <w:rPr>
                <w:rFonts w:ascii="Tahoma" w:hAnsi="Tahoma" w:cs="Tahoma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Pr="00B8778A" w:rsidRDefault="00DC65D3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  <w:r w:rsidR="009526A9">
              <w:rPr>
                <w:rFonts w:ascii="Tahoma" w:hAnsi="Tahoma" w:cs="Tahoma"/>
                <w:color w:val="000000"/>
                <w:sz w:val="20"/>
                <w:szCs w:val="20"/>
              </w:rPr>
              <w:t>ie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Default="00896772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78.10</w:t>
            </w:r>
          </w:p>
        </w:tc>
      </w:tr>
      <w:tr w:rsidR="009526A9" w:rsidTr="007D0C7C">
        <w:trPr>
          <w:trHeight w:val="1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A9" w:rsidRPr="00480008" w:rsidRDefault="009526A9" w:rsidP="00554DC7">
            <w:pPr>
              <w:rPr>
                <w:rFonts w:ascii="Tahoma" w:hAnsi="Tahoma" w:cs="Tahoma"/>
                <w:sz w:val="16"/>
                <w:szCs w:val="16"/>
              </w:rPr>
            </w:pPr>
            <w:r w:rsidRPr="00480008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Pr="00B8778A" w:rsidRDefault="009526A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REKUS Reklama</w:t>
            </w:r>
          </w:p>
          <w:p w:rsidR="009526A9" w:rsidRPr="00B8778A" w:rsidRDefault="009526A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ul. Myszkowska 4m.5,</w:t>
            </w:r>
          </w:p>
          <w:p w:rsidR="009526A9" w:rsidRPr="00B8778A" w:rsidRDefault="009526A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03-553 Warszawa</w:t>
            </w:r>
          </w:p>
          <w:p w:rsidR="009526A9" w:rsidRPr="00B8778A" w:rsidRDefault="009526A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B8778A">
              <w:rPr>
                <w:rFonts w:ascii="Tahoma" w:hAnsi="Tahoma" w:cs="Tahoma"/>
                <w:sz w:val="20"/>
                <w:szCs w:val="20"/>
              </w:rPr>
              <w:t>Biuro Handlowe</w:t>
            </w:r>
          </w:p>
          <w:p w:rsidR="009526A9" w:rsidRPr="00B8778A" w:rsidRDefault="009526A9" w:rsidP="00554D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Ul. Górczewska 179,</w:t>
            </w:r>
          </w:p>
          <w:p w:rsidR="009526A9" w:rsidRPr="00B8778A" w:rsidRDefault="009526A9" w:rsidP="00554DC7">
            <w:pPr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01-459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Pr="00B8778A" w:rsidRDefault="009526A9" w:rsidP="00554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6888,00</w:t>
            </w:r>
            <w:r w:rsidR="00DC65D3">
              <w:rPr>
                <w:rFonts w:ascii="Tahoma" w:hAnsi="Tahoma" w:cs="Tahoma"/>
                <w:color w:val="000000"/>
                <w:sz w:val="20"/>
                <w:szCs w:val="20"/>
              </w:rPr>
              <w:t>/54.05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Pr="00B8778A" w:rsidRDefault="009526A9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 dni roboczych od dnia zatwierdzenia projektów graficznych</w:t>
            </w:r>
            <w:r w:rsidR="00DC65D3">
              <w:rPr>
                <w:rFonts w:ascii="Tahoma" w:hAnsi="Tahoma" w:cs="Tahoma"/>
                <w:color w:val="000000"/>
                <w:sz w:val="20"/>
                <w:szCs w:val="20"/>
              </w:rPr>
              <w:t>/35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Pr="00B8778A" w:rsidRDefault="00DC65D3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  <w:r w:rsidR="009526A9">
              <w:rPr>
                <w:rFonts w:ascii="Tahoma" w:hAnsi="Tahoma" w:cs="Tahoma"/>
                <w:color w:val="000000"/>
                <w:sz w:val="20"/>
                <w:szCs w:val="20"/>
              </w:rPr>
              <w:t>ie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A9" w:rsidRDefault="00896772" w:rsidP="00554D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89.05</w:t>
            </w:r>
          </w:p>
        </w:tc>
      </w:tr>
      <w:tr w:rsidR="009526A9" w:rsidTr="009526A9">
        <w:tc>
          <w:tcPr>
            <w:tcW w:w="425" w:type="dxa"/>
          </w:tcPr>
          <w:p w:rsidR="009526A9" w:rsidRPr="00480008" w:rsidRDefault="009526A9" w:rsidP="00554D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0008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127" w:type="dxa"/>
          </w:tcPr>
          <w:p w:rsidR="009526A9" w:rsidRDefault="009526A9" w:rsidP="00554DC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dBUnlimited</w:t>
            </w:r>
            <w:proofErr w:type="spellEnd"/>
          </w:p>
          <w:p w:rsidR="009526A9" w:rsidRDefault="009526A9" w:rsidP="00554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Langiewicza 17/1</w:t>
            </w:r>
          </w:p>
          <w:p w:rsidR="009526A9" w:rsidRDefault="009526A9" w:rsidP="0055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02-071 Warszawa</w:t>
            </w:r>
          </w:p>
        </w:tc>
        <w:tc>
          <w:tcPr>
            <w:tcW w:w="2268" w:type="dxa"/>
          </w:tcPr>
          <w:p w:rsidR="009526A9" w:rsidRPr="008176D3" w:rsidRDefault="009526A9" w:rsidP="00554D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6D3">
              <w:rPr>
                <w:rFonts w:ascii="Tahoma" w:hAnsi="Tahoma" w:cs="Tahoma"/>
                <w:sz w:val="20"/>
                <w:szCs w:val="20"/>
              </w:rPr>
              <w:t>6205,35</w:t>
            </w:r>
            <w:r w:rsidR="00DC65D3">
              <w:rPr>
                <w:rFonts w:ascii="Tahoma" w:hAnsi="Tahoma" w:cs="Tahoma"/>
                <w:sz w:val="20"/>
                <w:szCs w:val="20"/>
              </w:rPr>
              <w:t>/60 .00</w:t>
            </w:r>
          </w:p>
        </w:tc>
        <w:tc>
          <w:tcPr>
            <w:tcW w:w="2694" w:type="dxa"/>
          </w:tcPr>
          <w:p w:rsidR="009526A9" w:rsidRDefault="009526A9" w:rsidP="0055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 dni roboczych od dnia zatwierdzenia projektów graficznych</w:t>
            </w:r>
            <w:r w:rsidR="00DC65D3">
              <w:rPr>
                <w:rFonts w:ascii="Tahoma" w:hAnsi="Tahoma" w:cs="Tahoma"/>
                <w:color w:val="000000"/>
                <w:sz w:val="20"/>
                <w:szCs w:val="20"/>
              </w:rPr>
              <w:t>/35</w:t>
            </w:r>
          </w:p>
        </w:tc>
        <w:tc>
          <w:tcPr>
            <w:tcW w:w="2126" w:type="dxa"/>
          </w:tcPr>
          <w:p w:rsidR="009526A9" w:rsidRPr="00B21D23" w:rsidRDefault="00DC65D3" w:rsidP="00554DC7">
            <w:pPr>
              <w:rPr>
                <w:rFonts w:ascii="Tahoma" w:hAnsi="Tahoma" w:cs="Tahoma"/>
                <w:sz w:val="20"/>
                <w:szCs w:val="20"/>
              </w:rPr>
            </w:pPr>
            <w:r w:rsidRPr="00B21D23">
              <w:rPr>
                <w:rFonts w:ascii="Tahoma" w:hAnsi="Tahoma" w:cs="Tahoma"/>
                <w:sz w:val="20"/>
                <w:szCs w:val="20"/>
              </w:rPr>
              <w:t>N</w:t>
            </w:r>
            <w:r w:rsidR="009526A9" w:rsidRPr="00B21D23">
              <w:rPr>
                <w:rFonts w:ascii="Tahoma" w:hAnsi="Tahoma" w:cs="Tahoma"/>
                <w:sz w:val="20"/>
                <w:szCs w:val="20"/>
              </w:rPr>
              <w:t>ie</w:t>
            </w:r>
            <w:r>
              <w:rPr>
                <w:rFonts w:ascii="Tahoma" w:hAnsi="Tahoma" w:cs="Tahoma"/>
                <w:sz w:val="20"/>
                <w:szCs w:val="20"/>
              </w:rPr>
              <w:t>/0</w:t>
            </w:r>
          </w:p>
        </w:tc>
        <w:tc>
          <w:tcPr>
            <w:tcW w:w="1559" w:type="dxa"/>
          </w:tcPr>
          <w:p w:rsidR="009526A9" w:rsidRPr="00B21D23" w:rsidRDefault="00896772" w:rsidP="00554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95.00</w:t>
            </w:r>
          </w:p>
        </w:tc>
      </w:tr>
    </w:tbl>
    <w:p w:rsidR="002A13D9" w:rsidRDefault="002A13D9" w:rsidP="002A13D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p w:rsidR="002A13D9" w:rsidRPr="006434C0" w:rsidRDefault="002A13D9" w:rsidP="000A6F45">
      <w:pPr>
        <w:spacing w:line="252" w:lineRule="auto"/>
        <w:rPr>
          <w:rFonts w:ascii="Tahoma" w:hAnsi="Tahoma" w:cs="Tahoma"/>
          <w:sz w:val="20"/>
          <w:szCs w:val="20"/>
        </w:rPr>
      </w:pPr>
    </w:p>
    <w:p w:rsidR="009B4DB1" w:rsidRPr="00B8778A" w:rsidRDefault="009B4DB1" w:rsidP="00B53CE1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  <w:sz w:val="20"/>
          <w:szCs w:val="20"/>
        </w:rPr>
      </w:pPr>
    </w:p>
    <w:p w:rsidR="009B4DB1" w:rsidRDefault="009B4DB1" w:rsidP="009B4DB1">
      <w:pPr>
        <w:jc w:val="center"/>
        <w:rPr>
          <w:rFonts w:ascii="Tahoma" w:hAnsi="Tahoma" w:cs="Tahoma"/>
        </w:rPr>
      </w:pPr>
    </w:p>
    <w:sectPr w:rsidR="009B4DB1" w:rsidSect="002946C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778A">
      <w:rPr>
        <w:noProof/>
      </w:rPr>
      <w:t>2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010E8"/>
    <w:rsid w:val="00002B7E"/>
    <w:rsid w:val="00015BAA"/>
    <w:rsid w:val="00016605"/>
    <w:rsid w:val="00042301"/>
    <w:rsid w:val="00054D31"/>
    <w:rsid w:val="0008170C"/>
    <w:rsid w:val="000851CE"/>
    <w:rsid w:val="00086D07"/>
    <w:rsid w:val="000A6F45"/>
    <w:rsid w:val="000A7453"/>
    <w:rsid w:val="000C0ABA"/>
    <w:rsid w:val="000C39F6"/>
    <w:rsid w:val="000C55B3"/>
    <w:rsid w:val="000D18FB"/>
    <w:rsid w:val="000D4B63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95219"/>
    <w:rsid w:val="001A1661"/>
    <w:rsid w:val="001B57A7"/>
    <w:rsid w:val="001D4F1E"/>
    <w:rsid w:val="001E22D9"/>
    <w:rsid w:val="001F55E1"/>
    <w:rsid w:val="00203707"/>
    <w:rsid w:val="0023633D"/>
    <w:rsid w:val="0023704F"/>
    <w:rsid w:val="00240FD9"/>
    <w:rsid w:val="0025082C"/>
    <w:rsid w:val="0025699C"/>
    <w:rsid w:val="00256FD4"/>
    <w:rsid w:val="00282F02"/>
    <w:rsid w:val="00286B65"/>
    <w:rsid w:val="002915D7"/>
    <w:rsid w:val="002946C3"/>
    <w:rsid w:val="002A119A"/>
    <w:rsid w:val="002A13D9"/>
    <w:rsid w:val="002A4266"/>
    <w:rsid w:val="002C1EA9"/>
    <w:rsid w:val="002C6E6C"/>
    <w:rsid w:val="002D08AA"/>
    <w:rsid w:val="002D101E"/>
    <w:rsid w:val="002E1BF6"/>
    <w:rsid w:val="002E5BA1"/>
    <w:rsid w:val="002F25A8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31A"/>
    <w:rsid w:val="00382A94"/>
    <w:rsid w:val="00383C19"/>
    <w:rsid w:val="003900E9"/>
    <w:rsid w:val="003E2159"/>
    <w:rsid w:val="004306EF"/>
    <w:rsid w:val="004309C4"/>
    <w:rsid w:val="00473DE8"/>
    <w:rsid w:val="004B6EAB"/>
    <w:rsid w:val="004E61C9"/>
    <w:rsid w:val="004F32D2"/>
    <w:rsid w:val="005101F5"/>
    <w:rsid w:val="00514BCC"/>
    <w:rsid w:val="00515AD6"/>
    <w:rsid w:val="00540B4F"/>
    <w:rsid w:val="00540CC2"/>
    <w:rsid w:val="0055634B"/>
    <w:rsid w:val="00570B3E"/>
    <w:rsid w:val="005A6E13"/>
    <w:rsid w:val="005B0405"/>
    <w:rsid w:val="005B3A34"/>
    <w:rsid w:val="005B54B8"/>
    <w:rsid w:val="005C7404"/>
    <w:rsid w:val="005D1EFE"/>
    <w:rsid w:val="005E0C20"/>
    <w:rsid w:val="005E1C05"/>
    <w:rsid w:val="005E63D3"/>
    <w:rsid w:val="005E7A8D"/>
    <w:rsid w:val="005F053E"/>
    <w:rsid w:val="00612661"/>
    <w:rsid w:val="00612669"/>
    <w:rsid w:val="00622924"/>
    <w:rsid w:val="00636932"/>
    <w:rsid w:val="006370AC"/>
    <w:rsid w:val="00660149"/>
    <w:rsid w:val="006802EC"/>
    <w:rsid w:val="00682929"/>
    <w:rsid w:val="00696124"/>
    <w:rsid w:val="00696A0E"/>
    <w:rsid w:val="006A1937"/>
    <w:rsid w:val="006A551A"/>
    <w:rsid w:val="006A780D"/>
    <w:rsid w:val="006C60F8"/>
    <w:rsid w:val="006D78D6"/>
    <w:rsid w:val="006E09F2"/>
    <w:rsid w:val="006E5431"/>
    <w:rsid w:val="00713046"/>
    <w:rsid w:val="0071379E"/>
    <w:rsid w:val="0071512E"/>
    <w:rsid w:val="0072197F"/>
    <w:rsid w:val="007220D6"/>
    <w:rsid w:val="00743DE7"/>
    <w:rsid w:val="007454F0"/>
    <w:rsid w:val="00746C6F"/>
    <w:rsid w:val="00763085"/>
    <w:rsid w:val="007752B5"/>
    <w:rsid w:val="00784E90"/>
    <w:rsid w:val="00785514"/>
    <w:rsid w:val="007963F1"/>
    <w:rsid w:val="00797F83"/>
    <w:rsid w:val="007A10F0"/>
    <w:rsid w:val="007A6AE5"/>
    <w:rsid w:val="007C50D7"/>
    <w:rsid w:val="007D0C7C"/>
    <w:rsid w:val="0080012E"/>
    <w:rsid w:val="00812B8C"/>
    <w:rsid w:val="0082163E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96772"/>
    <w:rsid w:val="008D66D6"/>
    <w:rsid w:val="008F74FA"/>
    <w:rsid w:val="00905470"/>
    <w:rsid w:val="009061FA"/>
    <w:rsid w:val="00906BAF"/>
    <w:rsid w:val="00924745"/>
    <w:rsid w:val="0092685B"/>
    <w:rsid w:val="00926E98"/>
    <w:rsid w:val="00930B44"/>
    <w:rsid w:val="00930BAE"/>
    <w:rsid w:val="00933F30"/>
    <w:rsid w:val="009362C4"/>
    <w:rsid w:val="00944DA2"/>
    <w:rsid w:val="00950E04"/>
    <w:rsid w:val="0095205E"/>
    <w:rsid w:val="009526A9"/>
    <w:rsid w:val="009537D2"/>
    <w:rsid w:val="0095391F"/>
    <w:rsid w:val="00961A6A"/>
    <w:rsid w:val="009A0E42"/>
    <w:rsid w:val="009A3EEC"/>
    <w:rsid w:val="009B3BA8"/>
    <w:rsid w:val="009B4DB1"/>
    <w:rsid w:val="009B77C5"/>
    <w:rsid w:val="009D085F"/>
    <w:rsid w:val="009F2E4C"/>
    <w:rsid w:val="00A20D73"/>
    <w:rsid w:val="00A21D1C"/>
    <w:rsid w:val="00A34FCF"/>
    <w:rsid w:val="00A50453"/>
    <w:rsid w:val="00A60C68"/>
    <w:rsid w:val="00A946EF"/>
    <w:rsid w:val="00AA75BE"/>
    <w:rsid w:val="00AE094B"/>
    <w:rsid w:val="00AE3561"/>
    <w:rsid w:val="00AE5998"/>
    <w:rsid w:val="00AF5D96"/>
    <w:rsid w:val="00AF7AA7"/>
    <w:rsid w:val="00B01186"/>
    <w:rsid w:val="00B25F3F"/>
    <w:rsid w:val="00B50528"/>
    <w:rsid w:val="00B5053D"/>
    <w:rsid w:val="00B53CE1"/>
    <w:rsid w:val="00B67E38"/>
    <w:rsid w:val="00B739AA"/>
    <w:rsid w:val="00B8778A"/>
    <w:rsid w:val="00B90A91"/>
    <w:rsid w:val="00B93B62"/>
    <w:rsid w:val="00BA6135"/>
    <w:rsid w:val="00BB1016"/>
    <w:rsid w:val="00BC5F6D"/>
    <w:rsid w:val="00BD173D"/>
    <w:rsid w:val="00BD7139"/>
    <w:rsid w:val="00BE67AE"/>
    <w:rsid w:val="00BF7B1C"/>
    <w:rsid w:val="00C07B48"/>
    <w:rsid w:val="00C11384"/>
    <w:rsid w:val="00C20896"/>
    <w:rsid w:val="00C305F0"/>
    <w:rsid w:val="00C3066C"/>
    <w:rsid w:val="00C352E7"/>
    <w:rsid w:val="00C4643B"/>
    <w:rsid w:val="00C50257"/>
    <w:rsid w:val="00C92621"/>
    <w:rsid w:val="00C963D7"/>
    <w:rsid w:val="00CA6583"/>
    <w:rsid w:val="00CC3037"/>
    <w:rsid w:val="00CC49FF"/>
    <w:rsid w:val="00CE0DE0"/>
    <w:rsid w:val="00CF3151"/>
    <w:rsid w:val="00CF349E"/>
    <w:rsid w:val="00D01B61"/>
    <w:rsid w:val="00D12665"/>
    <w:rsid w:val="00D366AC"/>
    <w:rsid w:val="00D56C8E"/>
    <w:rsid w:val="00D61C29"/>
    <w:rsid w:val="00D7637B"/>
    <w:rsid w:val="00D97181"/>
    <w:rsid w:val="00DB2670"/>
    <w:rsid w:val="00DB6064"/>
    <w:rsid w:val="00DC6505"/>
    <w:rsid w:val="00DC65D3"/>
    <w:rsid w:val="00DD5A83"/>
    <w:rsid w:val="00DD7849"/>
    <w:rsid w:val="00DE0AC9"/>
    <w:rsid w:val="00DF17C7"/>
    <w:rsid w:val="00DF38EB"/>
    <w:rsid w:val="00DF5CD8"/>
    <w:rsid w:val="00E06FEC"/>
    <w:rsid w:val="00E2088A"/>
    <w:rsid w:val="00E51F2B"/>
    <w:rsid w:val="00E51FCB"/>
    <w:rsid w:val="00E6073F"/>
    <w:rsid w:val="00E7103A"/>
    <w:rsid w:val="00E7389F"/>
    <w:rsid w:val="00E73DB2"/>
    <w:rsid w:val="00E81E4E"/>
    <w:rsid w:val="00E94729"/>
    <w:rsid w:val="00EA05EB"/>
    <w:rsid w:val="00EB58AD"/>
    <w:rsid w:val="00EC348A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E42A1D-A31A-4CED-8484-3BF21B17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82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Ewa Zajdel</cp:lastModifiedBy>
  <cp:revision>7</cp:revision>
  <cp:lastPrinted>2019-11-29T10:40:00Z</cp:lastPrinted>
  <dcterms:created xsi:type="dcterms:W3CDTF">2019-12-04T12:29:00Z</dcterms:created>
  <dcterms:modified xsi:type="dcterms:W3CDTF">2019-12-05T12:15:00Z</dcterms:modified>
</cp:coreProperties>
</file>