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107" w:rsidRPr="00B25107" w:rsidRDefault="00B25107" w:rsidP="00B25107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B25107">
        <w:rPr>
          <w:rFonts w:ascii="Calibri" w:eastAsia="Calibri" w:hAnsi="Calibri" w:cs="Calibri"/>
          <w:b/>
        </w:rPr>
        <w:t>Załącznik nr 2</w:t>
      </w:r>
    </w:p>
    <w:p w:rsidR="00B25107" w:rsidRPr="00B25107" w:rsidRDefault="00B25107" w:rsidP="00B25107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B25107" w:rsidRPr="00B25107" w:rsidRDefault="00B25107" w:rsidP="00B25107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 w:rsidRPr="00B25107">
        <w:rPr>
          <w:rFonts w:ascii="Calibri" w:eastAsia="Calibri" w:hAnsi="Calibri" w:cs="Calibri"/>
          <w:b/>
        </w:rPr>
        <w:t xml:space="preserve">                                                                         FORMULARZ CENOWY   </w:t>
      </w:r>
    </w:p>
    <w:tbl>
      <w:tblPr>
        <w:tblW w:w="10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27"/>
        <w:gridCol w:w="1855"/>
        <w:gridCol w:w="479"/>
        <w:gridCol w:w="2834"/>
        <w:gridCol w:w="1313"/>
        <w:gridCol w:w="1374"/>
      </w:tblGrid>
      <w:tr w:rsidR="00B25107" w:rsidRPr="00B25107" w:rsidTr="00B2020A">
        <w:trPr>
          <w:cantSplit/>
          <w:trHeight w:val="300"/>
          <w:jc w:val="center"/>
        </w:trPr>
        <w:tc>
          <w:tcPr>
            <w:tcW w:w="354" w:type="dxa"/>
            <w:vMerge w:val="restart"/>
            <w:shd w:val="clear" w:color="auto" w:fill="C0C0C0"/>
            <w:vAlign w:val="center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961" w:type="dxa"/>
            <w:gridSpan w:val="3"/>
            <w:shd w:val="clear" w:color="auto" w:fill="C0C0C0"/>
            <w:noWrap/>
            <w:vAlign w:val="center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4147" w:type="dxa"/>
            <w:gridSpan w:val="2"/>
            <w:shd w:val="clear" w:color="auto" w:fill="C0C0C0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pl-PL"/>
              </w:rPr>
              <w:t>Oferowany przedmiot</w:t>
            </w:r>
          </w:p>
        </w:tc>
        <w:tc>
          <w:tcPr>
            <w:tcW w:w="1374" w:type="dxa"/>
            <w:shd w:val="clear" w:color="auto" w:fill="C0C0C0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vMerge/>
            <w:shd w:val="clear" w:color="auto" w:fill="C0C0C0"/>
            <w:vAlign w:val="center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27" w:type="dxa"/>
            <w:shd w:val="clear" w:color="auto" w:fill="C0C0C0"/>
            <w:noWrap/>
            <w:vAlign w:val="center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Drukarka / Ksero / Fax  (model)</w:t>
            </w:r>
          </w:p>
        </w:tc>
        <w:tc>
          <w:tcPr>
            <w:tcW w:w="1855" w:type="dxa"/>
            <w:shd w:val="clear" w:color="auto" w:fill="C0C0C0"/>
            <w:vAlign w:val="center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Symbol podzespołu wg producenta sprzętu</w:t>
            </w:r>
          </w:p>
        </w:tc>
        <w:tc>
          <w:tcPr>
            <w:tcW w:w="479" w:type="dxa"/>
            <w:shd w:val="clear" w:color="auto" w:fill="C0C0C0"/>
            <w:vAlign w:val="center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pl-PL"/>
              </w:rPr>
              <w:t>Ilość szt.</w:t>
            </w:r>
          </w:p>
        </w:tc>
        <w:tc>
          <w:tcPr>
            <w:tcW w:w="2834" w:type="dxa"/>
            <w:shd w:val="clear" w:color="auto" w:fill="C0C0C0"/>
            <w:vAlign w:val="center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pl-PL"/>
              </w:rPr>
              <w:t xml:space="preserve">NAZWA PRODUCENTA  i  SYMBOL </w:t>
            </w:r>
            <w:r w:rsidRPr="00B25107"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pl-PL"/>
              </w:rPr>
              <w:br/>
              <w:t>oferowanego materiału eksploatacyjnego oryginalnego lub równoważnego</w:t>
            </w:r>
            <w:r w:rsidRPr="00B25107">
              <w:rPr>
                <w:rFonts w:ascii="Calibri" w:eastAsia="Times New Roman" w:hAnsi="Calibri" w:cs="Calibri"/>
                <w:b/>
                <w:iCs/>
                <w:sz w:val="18"/>
                <w:szCs w:val="18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313" w:type="dxa"/>
            <w:shd w:val="clear" w:color="auto" w:fill="C0C0C0"/>
            <w:vAlign w:val="center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pl-PL"/>
              </w:rPr>
              <w:t>Materiały eksploatacyjne cena jednostkowa netto</w:t>
            </w:r>
          </w:p>
        </w:tc>
        <w:tc>
          <w:tcPr>
            <w:tcW w:w="1374" w:type="dxa"/>
            <w:shd w:val="clear" w:color="auto" w:fill="C0C0C0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pl-PL"/>
              </w:rPr>
              <w:t>Materiały eksploatacyjne wartość netto</w:t>
            </w:r>
          </w:p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pl-PL"/>
              </w:rPr>
            </w:pPr>
          </w:p>
          <w:p w:rsidR="00B25107" w:rsidRPr="00B25107" w:rsidRDefault="00B25107" w:rsidP="00B25107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</w:p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Calibri" w:hAnsi="Calibri" w:cs="Calibri"/>
                <w:b/>
                <w:iCs/>
                <w:sz w:val="16"/>
                <w:szCs w:val="16"/>
              </w:rPr>
              <w:t>(cena jednostkowa X ilość wymaganych materiałów eksploatacyjnych)</w:t>
            </w: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BROTHER HL 4570CDW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BU300CL  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BROTHER HL 4570CDW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DR320CL  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BROTHER HL 4570CDW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TN-325C  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BROTHER HL 4570CDW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TN-325M  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BROTHER HL 4570CDW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TN-325Y  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BROTHER HL 4570CDW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TN-328BK  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BROTHER HL 5470DW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DR-3300 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BROTHER HL 5470DW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TN-3380 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HP  Laser Jet 3505 / 3600 </w:t>
            </w:r>
            <w:proofErr w:type="spellStart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dn</w:t>
            </w:r>
            <w:proofErr w:type="spellEnd"/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Q6470A  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HP  Laser Jet 3505 / 3600 </w:t>
            </w:r>
            <w:proofErr w:type="spellStart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dn</w:t>
            </w:r>
            <w:proofErr w:type="spellEnd"/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Q7582A  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HP  Laser Jet 3505 / 3600 </w:t>
            </w:r>
            <w:proofErr w:type="spellStart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dn</w:t>
            </w:r>
            <w:proofErr w:type="spellEnd"/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Q7583A  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HP  Laser Jet 3505/  3600  </w:t>
            </w:r>
            <w:proofErr w:type="spellStart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dn</w:t>
            </w:r>
            <w:proofErr w:type="spellEnd"/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Q7581A  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HP  Laser Jet 3505/  3600  </w:t>
            </w:r>
            <w:proofErr w:type="spellStart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dn</w:t>
            </w:r>
            <w:proofErr w:type="spellEnd"/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RM1-2752-100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HP  Laser Jet CP2025 </w:t>
            </w:r>
            <w:proofErr w:type="spellStart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dn</w:t>
            </w:r>
            <w:proofErr w:type="spellEnd"/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CC530A  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HP  Laser Jet CP2025 </w:t>
            </w:r>
            <w:proofErr w:type="spellStart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dn</w:t>
            </w:r>
            <w:proofErr w:type="spellEnd"/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CC531A  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HP  Laser Jet CP2025 </w:t>
            </w:r>
            <w:proofErr w:type="spellStart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dn</w:t>
            </w:r>
            <w:proofErr w:type="spellEnd"/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CC532A  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HP  Laser Jet CP2025 </w:t>
            </w:r>
            <w:proofErr w:type="spellStart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dn</w:t>
            </w:r>
            <w:proofErr w:type="spellEnd"/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CC533A  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HP  Laser Jet Enterprise 500  M551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CE400A  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HP  Laser Jet Enterprise 500  M551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CE401A  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HP  Laser Jet Enterprise 500  M551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CE402A  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HP  Laser Jet Enterprise 500  M551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CE403A  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HP  Laser Jet P 4025 </w:t>
            </w:r>
            <w:proofErr w:type="spellStart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dn</w:t>
            </w:r>
            <w:proofErr w:type="spellEnd"/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CE247A  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HP  Laser Jet P 4025 </w:t>
            </w:r>
            <w:proofErr w:type="spellStart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dn</w:t>
            </w:r>
            <w:proofErr w:type="spellEnd"/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CE249A  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HP  Laser Jet P 4025 </w:t>
            </w:r>
            <w:proofErr w:type="spellStart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dn</w:t>
            </w:r>
            <w:proofErr w:type="spellEnd"/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CE260A  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HP  Laser Jet P 4025 </w:t>
            </w:r>
            <w:proofErr w:type="spellStart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dn</w:t>
            </w:r>
            <w:proofErr w:type="spellEnd"/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CE261A  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HP  Laser Jet P 4025 </w:t>
            </w:r>
            <w:proofErr w:type="spellStart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dn</w:t>
            </w:r>
            <w:proofErr w:type="spellEnd"/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CE262A  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HP  Laser Jet P 4025 </w:t>
            </w:r>
            <w:proofErr w:type="spellStart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dn</w:t>
            </w:r>
            <w:proofErr w:type="spellEnd"/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CE263A  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Color</w:t>
            </w:r>
            <w:proofErr w:type="spellEnd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Laser Jet 3600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RM1-2752-000 Transfer Duplex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HP Laser Jet 2015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Q7553X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HP Laser Jet 2055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CE505X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HP Laser Jet 3005 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Q7551X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HP Laser Jet P4014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CC364A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HP Laser Jet P4014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CB389A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HP P3015DN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CE255X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KONICA MINOLTA  BIZHUB C253 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IU-211 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KONICA MINOLTA  BIZHUB C253 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IU-211C  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KONICA MINOLTA  BIZHUB C253 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IU-211M  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KONICA MINOLTA  BIZHUB C253 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IU-211Y  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KONICA MINOLTA  BIZHUB C253 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TN-213K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40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KONICA MINOLTA  BIZHUB C253 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TN-213C  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KONICA MINOLTA  BIZHUB C253 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TN-213M  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KONICA MINOLTA  BIZHUB C253 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TN-213Y  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KONICA MINOLTA  BIZHUB C253 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A0DT-WY0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KONICA MINOLTA BIZHUB C224E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DR512 (A2XN0TD)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KONICA MINOLTA BIZHUB C224E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DR512K (A2XN0RD)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KONICA MINOLTA BIZHUB C224E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WX103 (A4NNWY1)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KONICA MINOLTA BIZHUB C224E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TN321C (A33K450)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KONICA MINOLTA BIZHUB C224E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TN321K (A33K150)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KONICA MINOLTA BIZHUB C224E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TN321M (A33K350)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KONICA MINOLTA BIZHUB C224E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TN321Y (A33K250)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KONICA MINOLTA BIZHUB C3100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IUP-23C (</w:t>
            </w:r>
            <w:proofErr w:type="spellStart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cyan</w:t>
            </w:r>
            <w:proofErr w:type="spellEnd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) A7330KH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KONICA MINOLTA BIZHUB C3100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IUP-23K (</w:t>
            </w:r>
            <w:proofErr w:type="spellStart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black</w:t>
            </w:r>
            <w:proofErr w:type="spellEnd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) A73303H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KONICA MINOLTA BIZHUB C3100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IUP-23M (</w:t>
            </w:r>
            <w:proofErr w:type="spellStart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magenta</w:t>
            </w:r>
            <w:proofErr w:type="spellEnd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) A7330EH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KONICA MINOLTA BIZHUB C3100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IUP-23Y (</w:t>
            </w:r>
            <w:proofErr w:type="spellStart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yellow</w:t>
            </w:r>
            <w:proofErr w:type="spellEnd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) A73308H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KONICA MINOLTA BIZHUB C3100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TNP-50C (</w:t>
            </w:r>
            <w:proofErr w:type="spellStart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cyan</w:t>
            </w:r>
            <w:proofErr w:type="spellEnd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) A0X5454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KONICA MINOLTA BIZHUB C3100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TNP-50K (</w:t>
            </w:r>
            <w:proofErr w:type="spellStart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black</w:t>
            </w:r>
            <w:proofErr w:type="spellEnd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) A0X5154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KONICA MINOLTA BIZHUB C3100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TNP-50M (</w:t>
            </w:r>
            <w:proofErr w:type="spellStart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magenta</w:t>
            </w:r>
            <w:proofErr w:type="spellEnd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) A0X5354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KONICA MINOLTA BIZHUB C3100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TNP-50Y (</w:t>
            </w:r>
            <w:proofErr w:type="spellStart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yellow</w:t>
            </w:r>
            <w:proofErr w:type="spellEnd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) A0X5254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OKI  E4191MFP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01283601 </w:t>
            </w:r>
            <w:proofErr w:type="spellStart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Drum</w:t>
            </w:r>
            <w:proofErr w:type="spellEnd"/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OKI  E4191MFP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44917607 toner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RICOH MP C3004SP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Toner czarny 841817  [29k]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RICOH MP C3004SP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Toner żółty 841818  [18k]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RICOH MP C3004SP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magenta</w:t>
            </w:r>
            <w:proofErr w:type="spellEnd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841819 [18k]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64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RICOH MP C3004SP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cyan</w:t>
            </w:r>
            <w:proofErr w:type="spellEnd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841820 [18k]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XEROX WC 5325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006R01160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XEROX WC 5325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013R00591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XEROX WC 7225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006R01461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XEROX WC 7225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006R01462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XEROX WC 7225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006R01463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XEROX WC 7225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006R01464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XEROX WC 7225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008R13089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XEROX WC 7225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013R00657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XEROX WC 7225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013R00658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XEROX WC 7225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013R00659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XEROX WC 7225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013R00660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VersaLink</w:t>
            </w:r>
            <w:proofErr w:type="spellEnd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C7030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106R03745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VersaLink</w:t>
            </w:r>
            <w:proofErr w:type="spellEnd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C7030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106R03746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VersaLink</w:t>
            </w:r>
            <w:proofErr w:type="spellEnd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C7030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106R03747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VersaLink</w:t>
            </w:r>
            <w:proofErr w:type="spellEnd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C7030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106R03748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VersaLink</w:t>
            </w:r>
            <w:proofErr w:type="spellEnd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C7030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113R00780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VersaLink</w:t>
            </w:r>
            <w:proofErr w:type="spellEnd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C7030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115R00115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VersaLink</w:t>
            </w:r>
            <w:proofErr w:type="spellEnd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C7030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25107">
              <w:rPr>
                <w:rFonts w:ascii="Tahoma" w:eastAsia="Calibri" w:hAnsi="Tahoma" w:cs="Tahoma"/>
                <w:sz w:val="16"/>
                <w:szCs w:val="16"/>
              </w:rPr>
              <w:t>115R00126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5107" w:rsidRPr="00B25107" w:rsidTr="00B2020A">
        <w:trPr>
          <w:cantSplit/>
          <w:trHeight w:val="556"/>
          <w:jc w:val="center"/>
        </w:trPr>
        <w:tc>
          <w:tcPr>
            <w:tcW w:w="35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2627" w:type="dxa"/>
            <w:shd w:val="clear" w:color="auto" w:fill="auto"/>
            <w:noWrap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VersaLink</w:t>
            </w:r>
            <w:proofErr w:type="spellEnd"/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C7030</w:t>
            </w:r>
          </w:p>
        </w:tc>
        <w:tc>
          <w:tcPr>
            <w:tcW w:w="1855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115R00128</w:t>
            </w:r>
          </w:p>
        </w:tc>
        <w:tc>
          <w:tcPr>
            <w:tcW w:w="479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shd w:val="clear" w:color="auto" w:fill="auto"/>
          </w:tcPr>
          <w:p w:rsidR="00B25107" w:rsidRPr="00B25107" w:rsidRDefault="00B25107" w:rsidP="00B25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B25107" w:rsidRPr="00B25107" w:rsidRDefault="00B25107" w:rsidP="00B2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25107" w:rsidRPr="00B25107" w:rsidTr="00B2020A">
        <w:trPr>
          <w:cantSplit/>
          <w:trHeight w:val="57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07" w:rsidRPr="00B25107" w:rsidRDefault="00B25107" w:rsidP="00B25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Suma Netto:……………………………….</w:t>
            </w:r>
          </w:p>
        </w:tc>
      </w:tr>
      <w:tr w:rsidR="00B25107" w:rsidRPr="00B25107" w:rsidTr="00B2020A">
        <w:trPr>
          <w:cantSplit/>
          <w:trHeight w:val="57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07" w:rsidRPr="00B25107" w:rsidRDefault="00B25107" w:rsidP="00B25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Suma Podatku Vat:……………………………….</w:t>
            </w:r>
          </w:p>
        </w:tc>
      </w:tr>
      <w:tr w:rsidR="00B25107" w:rsidRPr="00B25107" w:rsidTr="00B2020A">
        <w:trPr>
          <w:cantSplit/>
          <w:trHeight w:val="57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07" w:rsidRPr="00B25107" w:rsidRDefault="00B25107" w:rsidP="00B25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1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Suma Brutto:……………………………….</w:t>
            </w:r>
          </w:p>
        </w:tc>
      </w:tr>
    </w:tbl>
    <w:p w:rsidR="00B25107" w:rsidRPr="00B25107" w:rsidRDefault="00B25107" w:rsidP="00B25107">
      <w:pPr>
        <w:tabs>
          <w:tab w:val="left" w:pos="8027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25107" w:rsidRPr="00B25107" w:rsidRDefault="00B25107" w:rsidP="00B25107">
      <w:pPr>
        <w:tabs>
          <w:tab w:val="left" w:pos="8027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25107" w:rsidRPr="00B25107" w:rsidRDefault="00B25107" w:rsidP="00B25107">
      <w:pPr>
        <w:tabs>
          <w:tab w:val="left" w:pos="8027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25107" w:rsidRPr="00B25107" w:rsidRDefault="00B25107" w:rsidP="00B25107">
      <w:pPr>
        <w:tabs>
          <w:tab w:val="left" w:pos="8027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25107" w:rsidRPr="00B25107" w:rsidRDefault="00B25107" w:rsidP="00B25107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 w:rsidRPr="00B25107">
        <w:rPr>
          <w:rFonts w:ascii="Calibri" w:eastAsia="Calibri" w:hAnsi="Calibri" w:cs="Calibri"/>
          <w:b/>
        </w:rPr>
        <w:t xml:space="preserve">                                                                                  </w:t>
      </w:r>
    </w:p>
    <w:p w:rsidR="00E526EE" w:rsidRDefault="00476813"/>
    <w:sectPr w:rsidR="00E52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813" w:rsidRDefault="00476813" w:rsidP="00B25107">
      <w:pPr>
        <w:spacing w:after="0" w:line="240" w:lineRule="auto"/>
      </w:pPr>
      <w:r>
        <w:separator/>
      </w:r>
    </w:p>
  </w:endnote>
  <w:endnote w:type="continuationSeparator" w:id="0">
    <w:p w:rsidR="00476813" w:rsidRDefault="00476813" w:rsidP="00B2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813" w:rsidRDefault="00476813" w:rsidP="00B25107">
      <w:pPr>
        <w:spacing w:after="0" w:line="240" w:lineRule="auto"/>
      </w:pPr>
      <w:r>
        <w:separator/>
      </w:r>
    </w:p>
  </w:footnote>
  <w:footnote w:type="continuationSeparator" w:id="0">
    <w:p w:rsidR="00476813" w:rsidRDefault="00476813" w:rsidP="00B25107">
      <w:pPr>
        <w:spacing w:after="0" w:line="240" w:lineRule="auto"/>
      </w:pPr>
      <w:r>
        <w:continuationSeparator/>
      </w:r>
    </w:p>
  </w:footnote>
  <w:footnote w:id="1">
    <w:p w:rsidR="00B25107" w:rsidRPr="005260D3" w:rsidRDefault="00B25107" w:rsidP="00B25107">
      <w:pPr>
        <w:pStyle w:val="Tekstprzypisudolnego"/>
        <w:rPr>
          <w:rFonts w:ascii="Calibri" w:hAnsi="Calibri"/>
          <w:i/>
        </w:rPr>
      </w:pPr>
      <w:r w:rsidRPr="005260D3">
        <w:rPr>
          <w:rStyle w:val="Odwoanieprzypisudolnego"/>
          <w:rFonts w:ascii="Calibri" w:hAnsi="Calibri"/>
          <w:i/>
        </w:rPr>
        <w:footnoteRef/>
      </w:r>
      <w:r w:rsidRPr="005260D3">
        <w:rPr>
          <w:rFonts w:ascii="Calibri" w:hAnsi="Calibri"/>
          <w:i/>
        </w:rPr>
        <w:t xml:space="preserve">  Za równoważne Zamawiający uzna produkty nieregenerowane i powtórnie nienapełniane, fabrycznie nowe, wolne od wad technicznych i prawnych, dopuszczone do obrotu, które posiadają podstawowe parametry, nie gorsze niż produkty wskazane w SIWZ, w szczególności - wydajność wyznaczoną zgodnie z normą ISO/IEC 19798 lub ISO/IEC 19752 lub ISO/IEC 24711, jakość wydruku, pojemność tuszu, czas wysychania.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07"/>
    <w:rsid w:val="00256109"/>
    <w:rsid w:val="00476813"/>
    <w:rsid w:val="004F5C77"/>
    <w:rsid w:val="00B2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B521"/>
  <w15:chartTrackingRefBased/>
  <w15:docId w15:val="{47B52557-CB6F-48A2-B4D3-D06C05BD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25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510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nhideWhenUsed/>
    <w:rsid w:val="00B25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1</cp:revision>
  <dcterms:created xsi:type="dcterms:W3CDTF">2020-11-16T08:47:00Z</dcterms:created>
  <dcterms:modified xsi:type="dcterms:W3CDTF">2020-11-16T08:48:00Z</dcterms:modified>
</cp:coreProperties>
</file>