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84" w:rsidRPr="00EE7B84" w:rsidRDefault="00EE7B84" w:rsidP="00EE7B84">
      <w:pPr>
        <w:shd w:val="clear" w:color="auto" w:fill="FFFFFF"/>
        <w:ind w:left="225"/>
        <w:jc w:val="right"/>
        <w:rPr>
          <w:rFonts w:ascii="Tahoma" w:hAnsi="Tahoma" w:cs="Tahoma"/>
          <w:bCs/>
          <w:color w:val="000000"/>
        </w:rPr>
      </w:pPr>
      <w:r w:rsidRPr="00EE7B84">
        <w:rPr>
          <w:rFonts w:ascii="Tahoma" w:hAnsi="Tahoma" w:cs="Tahoma"/>
          <w:bCs/>
          <w:color w:val="000000"/>
        </w:rPr>
        <w:t>Wrocław, 24 marca 2015r</w:t>
      </w:r>
    </w:p>
    <w:p w:rsidR="00EE7B84" w:rsidRDefault="00EE7B84" w:rsidP="00EE7B84">
      <w:pPr>
        <w:shd w:val="clear" w:color="auto" w:fill="FFFFFF"/>
        <w:ind w:left="225"/>
        <w:jc w:val="right"/>
        <w:rPr>
          <w:rFonts w:ascii="Tahoma" w:hAnsi="Tahoma" w:cs="Tahoma"/>
          <w:bCs/>
          <w:color w:val="000000"/>
        </w:rPr>
      </w:pPr>
      <w:r w:rsidRPr="00EE7B84">
        <w:rPr>
          <w:rFonts w:ascii="Tahoma" w:hAnsi="Tahoma" w:cs="Tahoma"/>
          <w:bCs/>
          <w:color w:val="000000"/>
        </w:rPr>
        <w:t xml:space="preserve">Zam. </w:t>
      </w:r>
      <w:proofErr w:type="spellStart"/>
      <w:r w:rsidRPr="00EE7B84">
        <w:rPr>
          <w:rFonts w:ascii="Tahoma" w:hAnsi="Tahoma" w:cs="Tahoma"/>
          <w:bCs/>
          <w:color w:val="000000"/>
        </w:rPr>
        <w:t>Publ</w:t>
      </w:r>
      <w:proofErr w:type="spellEnd"/>
      <w:r w:rsidRPr="00EE7B84">
        <w:rPr>
          <w:rFonts w:ascii="Tahoma" w:hAnsi="Tahoma" w:cs="Tahoma"/>
          <w:bCs/>
          <w:color w:val="000000"/>
        </w:rPr>
        <w:t>. 5/2015</w:t>
      </w:r>
    </w:p>
    <w:p w:rsidR="00EE7B84" w:rsidRDefault="00EE7B84" w:rsidP="00EE7B84">
      <w:pPr>
        <w:shd w:val="clear" w:color="auto" w:fill="FFFFFF"/>
        <w:ind w:left="225"/>
        <w:jc w:val="right"/>
        <w:rPr>
          <w:rFonts w:ascii="Tahoma" w:hAnsi="Tahoma" w:cs="Tahoma"/>
          <w:bCs/>
          <w:color w:val="000000"/>
        </w:rPr>
      </w:pPr>
    </w:p>
    <w:p w:rsidR="00EE7B84" w:rsidRDefault="00EE7B84" w:rsidP="00EE7B84">
      <w:pPr>
        <w:shd w:val="clear" w:color="auto" w:fill="FFFFFF"/>
        <w:ind w:left="225"/>
        <w:rPr>
          <w:rFonts w:ascii="Tahoma" w:hAnsi="Tahoma" w:cs="Tahoma"/>
          <w:bCs/>
          <w:color w:val="000000"/>
        </w:rPr>
      </w:pPr>
      <w:r>
        <w:rPr>
          <w:rFonts w:ascii="Tahoma" w:hAnsi="Tahoma" w:cs="Tahoma"/>
          <w:bCs/>
          <w:color w:val="000000"/>
        </w:rPr>
        <w:t>DOZ/JS/Z.P.5/2540/1/2015</w:t>
      </w:r>
    </w:p>
    <w:p w:rsidR="00EE7B84" w:rsidRPr="00EE7B84" w:rsidRDefault="00EE7B84" w:rsidP="00EE7B84">
      <w:pPr>
        <w:shd w:val="clear" w:color="auto" w:fill="FFFFFF"/>
        <w:ind w:left="225"/>
        <w:jc w:val="center"/>
        <w:rPr>
          <w:rFonts w:ascii="Tahoma" w:hAnsi="Tahoma" w:cs="Tahoma"/>
          <w:bCs/>
          <w:color w:val="000000"/>
        </w:rPr>
      </w:pPr>
      <w:r w:rsidRPr="00EE7B84">
        <w:rPr>
          <w:rFonts w:ascii="Tahoma" w:hAnsi="Tahoma" w:cs="Tahoma"/>
          <w:color w:val="000000"/>
        </w:rPr>
        <w:t>OGŁOSZENIE O ZAMÓWIENIU - dostawy</w:t>
      </w:r>
    </w:p>
    <w:p w:rsidR="00EE7B84" w:rsidRDefault="00EE7B84" w:rsidP="00EE7B84">
      <w:pPr>
        <w:shd w:val="clear" w:color="auto" w:fill="FFFFFF"/>
        <w:ind w:left="225"/>
        <w:jc w:val="center"/>
        <w:rPr>
          <w:rFonts w:ascii="Tahoma" w:hAnsi="Tahoma" w:cs="Tahoma"/>
          <w:b/>
          <w:bCs/>
          <w:color w:val="000000"/>
        </w:rPr>
      </w:pPr>
    </w:p>
    <w:p w:rsidR="00EE7B84" w:rsidRPr="00EE7B84" w:rsidRDefault="00EE7B84" w:rsidP="00EE7B84">
      <w:pPr>
        <w:shd w:val="clear" w:color="auto" w:fill="FFFFFF"/>
        <w:ind w:left="225"/>
        <w:jc w:val="center"/>
        <w:rPr>
          <w:rFonts w:ascii="Tahoma" w:hAnsi="Tahoma" w:cs="Tahoma"/>
          <w:color w:val="000000"/>
        </w:rPr>
      </w:pPr>
      <w:r w:rsidRPr="00EE7B84">
        <w:rPr>
          <w:rFonts w:ascii="Tahoma" w:hAnsi="Tahoma" w:cs="Tahoma"/>
          <w:b/>
          <w:bCs/>
          <w:color w:val="000000"/>
        </w:rPr>
        <w:t>Przetarg nieograniczony na zakup i dostawę materiałów biurowych oraz papieru do drukarek i kserokopiarek</w:t>
      </w:r>
      <w:r>
        <w:rPr>
          <w:rFonts w:ascii="Tahoma" w:hAnsi="Tahoma" w:cs="Tahoma"/>
          <w:b/>
          <w:bCs/>
          <w:color w:val="000000"/>
        </w:rPr>
        <w:t>.</w:t>
      </w:r>
      <w:r w:rsidRPr="00EE7B84">
        <w:rPr>
          <w:rFonts w:ascii="Tahoma" w:hAnsi="Tahoma" w:cs="Tahoma"/>
          <w:color w:val="000000"/>
        </w:rPr>
        <w:br/>
      </w:r>
    </w:p>
    <w:p w:rsidR="00EE7B84" w:rsidRPr="00EE7B84" w:rsidRDefault="00EE7B84" w:rsidP="00EE7B84">
      <w:pPr>
        <w:shd w:val="clear" w:color="auto" w:fill="FFFFFF"/>
        <w:tabs>
          <w:tab w:val="left" w:pos="6525"/>
        </w:tabs>
        <w:ind w:left="225"/>
        <w:jc w:val="both"/>
        <w:rPr>
          <w:rFonts w:ascii="Tahoma" w:hAnsi="Tahoma" w:cs="Tahoma"/>
          <w:color w:val="000000"/>
        </w:rPr>
      </w:pPr>
      <w:r w:rsidRPr="00EE7B84">
        <w:rPr>
          <w:rFonts w:ascii="Tahoma" w:hAnsi="Tahoma" w:cs="Tahoma"/>
          <w:b/>
          <w:bCs/>
          <w:color w:val="000000"/>
        </w:rPr>
        <w:t>Zamieszczanie ogłoszenia:</w:t>
      </w:r>
      <w:r w:rsidRPr="00EE7B84">
        <w:rPr>
          <w:rFonts w:ascii="Tahoma" w:hAnsi="Tahoma" w:cs="Tahoma"/>
          <w:color w:val="000000"/>
        </w:rPr>
        <w:t> obowiązkowe.</w:t>
      </w:r>
      <w:r>
        <w:rPr>
          <w:rFonts w:ascii="Tahoma" w:hAnsi="Tahoma" w:cs="Tahoma"/>
          <w:color w:val="000000"/>
        </w:rPr>
        <w:tab/>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Ogłoszenie dotyczy:</w:t>
      </w:r>
      <w:r w:rsidRPr="00EE7B84">
        <w:rPr>
          <w:rFonts w:ascii="Tahoma" w:hAnsi="Tahoma" w:cs="Tahoma"/>
          <w:color w:val="000000"/>
        </w:rPr>
        <w:t> zamówienia publicznego.</w:t>
      </w:r>
    </w:p>
    <w:p w:rsidR="00EE7B84" w:rsidRDefault="00EE7B84" w:rsidP="00EE7B84">
      <w:pPr>
        <w:shd w:val="clear" w:color="auto" w:fill="FFFFFF"/>
        <w:jc w:val="center"/>
        <w:rPr>
          <w:rFonts w:ascii="Tahoma" w:hAnsi="Tahoma" w:cs="Tahoma"/>
          <w:b/>
          <w:bCs/>
          <w:color w:val="000000"/>
          <w:u w:val="single"/>
        </w:rPr>
      </w:pPr>
    </w:p>
    <w:p w:rsidR="00EE7B84" w:rsidRDefault="00EE7B84" w:rsidP="00EE7B84">
      <w:pPr>
        <w:shd w:val="clear" w:color="auto" w:fill="FFFFFF"/>
        <w:jc w:val="center"/>
        <w:rPr>
          <w:rFonts w:ascii="Tahoma" w:hAnsi="Tahoma" w:cs="Tahoma"/>
          <w:b/>
          <w:bCs/>
          <w:color w:val="000000"/>
          <w:u w:val="single"/>
        </w:rPr>
      </w:pPr>
      <w:r w:rsidRPr="00EE7B84">
        <w:rPr>
          <w:rFonts w:ascii="Tahoma" w:hAnsi="Tahoma" w:cs="Tahoma"/>
          <w:b/>
          <w:bCs/>
          <w:color w:val="000000"/>
          <w:u w:val="single"/>
        </w:rPr>
        <w:t>SEKCJA I: ZAMAWIAJĄCY</w:t>
      </w:r>
    </w:p>
    <w:p w:rsidR="00EE7B84" w:rsidRPr="00EE7B84" w:rsidRDefault="00EE7B84" w:rsidP="00EE7B84">
      <w:pPr>
        <w:shd w:val="clear" w:color="auto" w:fill="FFFFFF"/>
        <w:jc w:val="center"/>
        <w:rPr>
          <w:rFonts w:ascii="Tahoma" w:hAnsi="Tahoma" w:cs="Tahoma"/>
          <w:b/>
          <w:bCs/>
          <w:color w:val="000000"/>
          <w:u w:val="single"/>
        </w:rPr>
      </w:pP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 1) NAZWA I ADRES:</w:t>
      </w:r>
      <w:r w:rsidRPr="00EE7B84">
        <w:rPr>
          <w:rFonts w:ascii="Tahoma" w:hAnsi="Tahoma" w:cs="Tahoma"/>
          <w:color w:val="000000"/>
        </w:rPr>
        <w:t> Dolnośląski Wojewódzki Urząd Pracy w Wałbrzychu, ul. Ogrodowa 5b, 58-306 Wałbrzych, woj. dolnośląskie, tel. 74 88-66-500, faks 74 88-66-509.</w:t>
      </w:r>
    </w:p>
    <w:p w:rsidR="00EE7B84" w:rsidRPr="00EE7B84" w:rsidRDefault="00EE7B84" w:rsidP="00EE7B84">
      <w:pPr>
        <w:numPr>
          <w:ilvl w:val="0"/>
          <w:numId w:val="11"/>
        </w:numPr>
        <w:shd w:val="clear" w:color="auto" w:fill="FFFFFF"/>
        <w:ind w:left="450"/>
        <w:jc w:val="both"/>
        <w:rPr>
          <w:rFonts w:ascii="Tahoma" w:hAnsi="Tahoma" w:cs="Tahoma"/>
          <w:color w:val="000000"/>
        </w:rPr>
      </w:pPr>
      <w:r w:rsidRPr="00EE7B84">
        <w:rPr>
          <w:rFonts w:ascii="Tahoma" w:hAnsi="Tahoma" w:cs="Tahoma"/>
          <w:b/>
          <w:bCs/>
          <w:color w:val="000000"/>
        </w:rPr>
        <w:t>Adres strony internetowej zamawiającego:</w:t>
      </w:r>
      <w:r w:rsidRPr="00EE7B84">
        <w:rPr>
          <w:rFonts w:ascii="Tahoma" w:hAnsi="Tahoma" w:cs="Tahoma"/>
          <w:color w:val="000000"/>
        </w:rPr>
        <w:t> http://www.dwup.pl</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 2) RODZAJ ZAMAWIAJĄCEGO:</w:t>
      </w:r>
      <w:r w:rsidRPr="00EE7B84">
        <w:rPr>
          <w:rFonts w:ascii="Tahoma" w:hAnsi="Tahoma" w:cs="Tahoma"/>
          <w:color w:val="000000"/>
        </w:rPr>
        <w:t> Administracja samorządowa.</w:t>
      </w:r>
    </w:p>
    <w:p w:rsidR="00EE7B84" w:rsidRDefault="00EE7B84" w:rsidP="00EE7B84">
      <w:pPr>
        <w:shd w:val="clear" w:color="auto" w:fill="FFFFFF"/>
        <w:jc w:val="center"/>
        <w:rPr>
          <w:rFonts w:ascii="Tahoma" w:hAnsi="Tahoma" w:cs="Tahoma"/>
          <w:b/>
          <w:bCs/>
          <w:color w:val="000000"/>
          <w:u w:val="single"/>
        </w:rPr>
      </w:pPr>
    </w:p>
    <w:p w:rsidR="00EE7B84" w:rsidRDefault="00EE7B84" w:rsidP="00EE7B84">
      <w:pPr>
        <w:shd w:val="clear" w:color="auto" w:fill="FFFFFF"/>
        <w:jc w:val="center"/>
        <w:rPr>
          <w:rFonts w:ascii="Tahoma" w:hAnsi="Tahoma" w:cs="Tahoma"/>
          <w:b/>
          <w:bCs/>
          <w:color w:val="000000"/>
          <w:u w:val="single"/>
        </w:rPr>
      </w:pPr>
      <w:r>
        <w:rPr>
          <w:rFonts w:ascii="Tahoma" w:hAnsi="Tahoma" w:cs="Tahoma"/>
          <w:b/>
          <w:bCs/>
          <w:color w:val="000000"/>
          <w:u w:val="single"/>
        </w:rPr>
        <w:t xml:space="preserve"> </w:t>
      </w:r>
      <w:r w:rsidRPr="00EE7B84">
        <w:rPr>
          <w:rFonts w:ascii="Tahoma" w:hAnsi="Tahoma" w:cs="Tahoma"/>
          <w:b/>
          <w:bCs/>
          <w:color w:val="000000"/>
          <w:u w:val="single"/>
        </w:rPr>
        <w:t>SEKCJA II: PRZEDMIOT ZAMÓWIENIA</w:t>
      </w:r>
    </w:p>
    <w:p w:rsidR="00EE7B84" w:rsidRPr="00EE7B84" w:rsidRDefault="00EE7B84" w:rsidP="00EE7B84">
      <w:pPr>
        <w:shd w:val="clear" w:color="auto" w:fill="FFFFFF"/>
        <w:jc w:val="center"/>
        <w:rPr>
          <w:rFonts w:ascii="Tahoma" w:hAnsi="Tahoma" w:cs="Tahoma"/>
          <w:b/>
          <w:bCs/>
          <w:color w:val="000000"/>
          <w:u w:val="single"/>
        </w:rPr>
      </w:pP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II.1) OKREŚLENIE PRZEDMIOTU ZAMÓWIENIA</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II.1.1) Nazwa nadana zamówieniu przez zamawiającego:</w:t>
      </w:r>
      <w:r w:rsidRPr="00EE7B84">
        <w:rPr>
          <w:rFonts w:ascii="Tahoma" w:hAnsi="Tahoma" w:cs="Tahoma"/>
          <w:color w:val="000000"/>
        </w:rPr>
        <w:t xml:space="preserve"> Przetarg nieograniczony na zakup </w:t>
      </w:r>
      <w:r>
        <w:rPr>
          <w:rFonts w:ascii="Tahoma" w:hAnsi="Tahoma" w:cs="Tahoma"/>
          <w:color w:val="000000"/>
        </w:rPr>
        <w:br/>
      </w:r>
      <w:r w:rsidRPr="00EE7B84">
        <w:rPr>
          <w:rFonts w:ascii="Tahoma" w:hAnsi="Tahoma" w:cs="Tahoma"/>
          <w:color w:val="000000"/>
        </w:rPr>
        <w:t>i dostawę materiałów biurowych oraz papieru do drukarek i kserokopiarek.</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II.1.2) Rodzaj zamówienia:</w:t>
      </w:r>
      <w:r w:rsidRPr="00EE7B84">
        <w:rPr>
          <w:rFonts w:ascii="Tahoma" w:hAnsi="Tahoma" w:cs="Tahoma"/>
          <w:color w:val="000000"/>
        </w:rPr>
        <w:t> dostawy.</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II.1.4) Określenie przedmiotu oraz wielkości lub zakresu zamówienia:</w:t>
      </w:r>
      <w:r w:rsidRPr="00EE7B84">
        <w:rPr>
          <w:rFonts w:ascii="Tahoma" w:hAnsi="Tahoma" w:cs="Tahoma"/>
          <w:color w:val="000000"/>
        </w:rPr>
        <w:t xml:space="preserve"> Przedmiotem zamówienia jest zakup i dostawa materiałów biurowych oraz papieru do drukarek i kserokopiarek na potrzeby DWUP. Szczegółowy opis materiałów biurowych i papieru stanowi załącznik nr 5 do SIWZ, będący jednocześnie formularzem cenowym. Wykonawca zapewni Zamawiającemu dostęp do elektronicznego składania </w:t>
      </w:r>
      <w:r>
        <w:rPr>
          <w:rFonts w:ascii="Tahoma" w:hAnsi="Tahoma" w:cs="Tahoma"/>
          <w:color w:val="000000"/>
        </w:rPr>
        <w:br/>
      </w:r>
      <w:r w:rsidRPr="00EE7B84">
        <w:rPr>
          <w:rFonts w:ascii="Tahoma" w:hAnsi="Tahoma" w:cs="Tahoma"/>
          <w:color w:val="000000"/>
        </w:rPr>
        <w:t xml:space="preserve">i akceptacji zamówień oraz stały podgląd </w:t>
      </w:r>
      <w:proofErr w:type="spellStart"/>
      <w:r w:rsidRPr="00EE7B84">
        <w:rPr>
          <w:rFonts w:ascii="Tahoma" w:hAnsi="Tahoma" w:cs="Tahoma"/>
          <w:color w:val="000000"/>
        </w:rPr>
        <w:t>online</w:t>
      </w:r>
      <w:proofErr w:type="spellEnd"/>
      <w:r w:rsidRPr="00EE7B84">
        <w:rPr>
          <w:rFonts w:ascii="Tahoma" w:hAnsi="Tahoma" w:cs="Tahoma"/>
          <w:color w:val="000000"/>
        </w:rPr>
        <w:t xml:space="preserve"> w szczegółową historię zakupów, wymagania funkcjonalności dot. systemu do obsługi klienta zostały opi</w:t>
      </w:r>
      <w:r>
        <w:rPr>
          <w:rFonts w:ascii="Tahoma" w:hAnsi="Tahoma" w:cs="Tahoma"/>
          <w:color w:val="000000"/>
        </w:rPr>
        <w:t>sane w załączniku nr 6 do SIWZ.</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II.1.6) Wspólny Słownik Zamówień (CPV):</w:t>
      </w:r>
      <w:r w:rsidRPr="00EE7B84">
        <w:rPr>
          <w:rFonts w:ascii="Tahoma" w:hAnsi="Tahoma" w:cs="Tahoma"/>
          <w:color w:val="000000"/>
        </w:rPr>
        <w:t> 30.19.20.00-1.</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II.1.7) Czy dopuszcza się złożenie oferty częściowej:</w:t>
      </w:r>
      <w:r w:rsidRPr="00EE7B84">
        <w:rPr>
          <w:rFonts w:ascii="Tahoma" w:hAnsi="Tahoma" w:cs="Tahoma"/>
          <w:color w:val="000000"/>
        </w:rPr>
        <w:t> nie.</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II.1.8) Czy dopuszcza się złożenie oferty wariantowej:</w:t>
      </w:r>
      <w:r w:rsidRPr="00EE7B84">
        <w:rPr>
          <w:rFonts w:ascii="Tahoma" w:hAnsi="Tahoma" w:cs="Tahoma"/>
          <w:color w:val="000000"/>
        </w:rPr>
        <w:t> nie.</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II.2) CZAS TRWANIA ZAMÓWIENIA LUB TERMIN WYKONANIA:</w:t>
      </w:r>
      <w:r w:rsidRPr="00EE7B84">
        <w:rPr>
          <w:rFonts w:ascii="Tahoma" w:hAnsi="Tahoma" w:cs="Tahoma"/>
          <w:color w:val="000000"/>
        </w:rPr>
        <w:t> Zakończenie: 31.12.2015.</w:t>
      </w:r>
    </w:p>
    <w:p w:rsidR="00EE7B84" w:rsidRDefault="00EE7B84" w:rsidP="00EE7B84">
      <w:pPr>
        <w:shd w:val="clear" w:color="auto" w:fill="FFFFFF"/>
        <w:jc w:val="center"/>
        <w:rPr>
          <w:rFonts w:ascii="Tahoma" w:hAnsi="Tahoma" w:cs="Tahoma"/>
          <w:b/>
          <w:bCs/>
          <w:color w:val="000000"/>
          <w:u w:val="single"/>
        </w:rPr>
      </w:pPr>
    </w:p>
    <w:p w:rsidR="00EE7B84" w:rsidRDefault="00EE7B84" w:rsidP="00EE7B84">
      <w:pPr>
        <w:shd w:val="clear" w:color="auto" w:fill="FFFFFF"/>
        <w:jc w:val="center"/>
        <w:rPr>
          <w:rFonts w:ascii="Tahoma" w:hAnsi="Tahoma" w:cs="Tahoma"/>
          <w:b/>
          <w:bCs/>
          <w:color w:val="000000"/>
          <w:u w:val="single"/>
        </w:rPr>
      </w:pPr>
      <w:r w:rsidRPr="00EE7B84">
        <w:rPr>
          <w:rFonts w:ascii="Tahoma" w:hAnsi="Tahoma" w:cs="Tahoma"/>
          <w:b/>
          <w:bCs/>
          <w:color w:val="000000"/>
          <w:u w:val="single"/>
        </w:rPr>
        <w:t>SEKCJA III: INFORMACJE O CHARAKTERZE PRAWNYM, EKONOMICZNYM, FINANSOWYM I TECHNICZNYM</w:t>
      </w:r>
    </w:p>
    <w:p w:rsidR="00EE7B84" w:rsidRPr="00EE7B84" w:rsidRDefault="00EE7B84" w:rsidP="00EE7B84">
      <w:pPr>
        <w:shd w:val="clear" w:color="auto" w:fill="FFFFFF"/>
        <w:jc w:val="center"/>
        <w:rPr>
          <w:rFonts w:ascii="Tahoma" w:hAnsi="Tahoma" w:cs="Tahoma"/>
          <w:b/>
          <w:bCs/>
          <w:color w:val="000000"/>
          <w:u w:val="single"/>
        </w:rPr>
      </w:pP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III.1) WADIUM</w:t>
      </w:r>
      <w:r>
        <w:rPr>
          <w:rFonts w:ascii="Tahoma" w:hAnsi="Tahoma" w:cs="Tahoma"/>
          <w:color w:val="000000"/>
        </w:rPr>
        <w:t xml:space="preserve">. </w:t>
      </w:r>
      <w:r w:rsidRPr="00EE7B84">
        <w:rPr>
          <w:rFonts w:ascii="Tahoma" w:hAnsi="Tahoma" w:cs="Tahoma"/>
          <w:b/>
          <w:bCs/>
          <w:color w:val="000000"/>
        </w:rPr>
        <w:t>Informacja na temat wadium:</w:t>
      </w:r>
      <w:r w:rsidRPr="00EE7B84">
        <w:rPr>
          <w:rFonts w:ascii="Tahoma" w:hAnsi="Tahoma" w:cs="Tahoma"/>
          <w:color w:val="000000"/>
        </w:rPr>
        <w:t> nie dotyczy.</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III.3) WARUNKI UDZIAŁU W POSTĘPOWANIU ORAZ OPIS SPOSOBU DOKONYWANIA OCENY SPEŁNIANIA TYCH WARUNKÓW</w:t>
      </w:r>
    </w:p>
    <w:p w:rsidR="00EE7B84" w:rsidRPr="00EE7B84" w:rsidRDefault="00EE7B84" w:rsidP="00EE7B84">
      <w:pPr>
        <w:numPr>
          <w:ilvl w:val="0"/>
          <w:numId w:val="13"/>
        </w:numPr>
        <w:shd w:val="clear" w:color="auto" w:fill="FFFFFF"/>
        <w:ind w:left="675"/>
        <w:jc w:val="both"/>
        <w:rPr>
          <w:rFonts w:ascii="Tahoma" w:hAnsi="Tahoma" w:cs="Tahoma"/>
          <w:color w:val="000000"/>
        </w:rPr>
      </w:pPr>
      <w:r w:rsidRPr="00EE7B84">
        <w:rPr>
          <w:rFonts w:ascii="Tahoma" w:hAnsi="Tahoma" w:cs="Tahoma"/>
          <w:b/>
          <w:bCs/>
          <w:color w:val="000000"/>
        </w:rPr>
        <w:t>III.3.1) Uprawnienia do wykonywania określonej działalności lub czynności, jeżeli przepisy prawa nakładają obowiązek ich posiadania</w:t>
      </w:r>
    </w:p>
    <w:p w:rsidR="00EE7B84" w:rsidRPr="00EE7B84" w:rsidRDefault="00EE7B84" w:rsidP="00EE7B84">
      <w:pPr>
        <w:shd w:val="clear" w:color="auto" w:fill="FFFFFF"/>
        <w:ind w:left="675"/>
        <w:jc w:val="both"/>
        <w:rPr>
          <w:rFonts w:ascii="Tahoma" w:hAnsi="Tahoma" w:cs="Tahoma"/>
          <w:color w:val="000000"/>
        </w:rPr>
      </w:pPr>
      <w:r w:rsidRPr="00EE7B84">
        <w:rPr>
          <w:rFonts w:ascii="Tahoma" w:hAnsi="Tahoma" w:cs="Tahoma"/>
          <w:b/>
          <w:bCs/>
          <w:color w:val="000000"/>
        </w:rPr>
        <w:t>Opis sposobu dokonywania oceny spełniania tego warunku</w:t>
      </w:r>
      <w:r>
        <w:rPr>
          <w:rFonts w:ascii="Tahoma" w:hAnsi="Tahoma" w:cs="Tahoma"/>
          <w:color w:val="000000"/>
        </w:rPr>
        <w:t xml:space="preserve">: </w:t>
      </w:r>
      <w:r w:rsidRPr="00EE7B84">
        <w:rPr>
          <w:rFonts w:ascii="Tahoma" w:hAnsi="Tahoma" w:cs="Tahoma"/>
          <w:color w:val="000000"/>
        </w:rPr>
        <w:t>nie dotyczy</w:t>
      </w:r>
    </w:p>
    <w:p w:rsidR="00EE7B84" w:rsidRPr="00EE7B84" w:rsidRDefault="00EE7B84" w:rsidP="00EE7B84">
      <w:pPr>
        <w:numPr>
          <w:ilvl w:val="0"/>
          <w:numId w:val="13"/>
        </w:numPr>
        <w:shd w:val="clear" w:color="auto" w:fill="FFFFFF"/>
        <w:ind w:left="675"/>
        <w:jc w:val="both"/>
        <w:rPr>
          <w:rFonts w:ascii="Tahoma" w:hAnsi="Tahoma" w:cs="Tahoma"/>
          <w:color w:val="000000"/>
        </w:rPr>
      </w:pPr>
      <w:r w:rsidRPr="00EE7B84">
        <w:rPr>
          <w:rFonts w:ascii="Tahoma" w:hAnsi="Tahoma" w:cs="Tahoma"/>
          <w:b/>
          <w:bCs/>
          <w:color w:val="000000"/>
        </w:rPr>
        <w:t>III.3.2) Wiedza i doświadczenie</w:t>
      </w:r>
    </w:p>
    <w:p w:rsidR="00EE7B84" w:rsidRPr="00EE7B84" w:rsidRDefault="00EE7B84" w:rsidP="00EE7B84">
      <w:pPr>
        <w:shd w:val="clear" w:color="auto" w:fill="FFFFFF"/>
        <w:ind w:left="675"/>
        <w:jc w:val="both"/>
        <w:rPr>
          <w:rFonts w:ascii="Tahoma" w:hAnsi="Tahoma" w:cs="Tahoma"/>
          <w:color w:val="000000"/>
        </w:rPr>
      </w:pPr>
      <w:r w:rsidRPr="00EE7B84">
        <w:rPr>
          <w:rFonts w:ascii="Tahoma" w:hAnsi="Tahoma" w:cs="Tahoma"/>
          <w:b/>
          <w:bCs/>
          <w:color w:val="000000"/>
        </w:rPr>
        <w:t>Opis sposobu dokonywania oceny spełniania tego warunku</w:t>
      </w:r>
      <w:r>
        <w:rPr>
          <w:rFonts w:ascii="Tahoma" w:hAnsi="Tahoma" w:cs="Tahoma"/>
          <w:color w:val="000000"/>
        </w:rPr>
        <w:t xml:space="preserve">: </w:t>
      </w:r>
      <w:r w:rsidRPr="00EE7B84">
        <w:rPr>
          <w:rFonts w:ascii="Tahoma" w:hAnsi="Tahoma" w:cs="Tahoma"/>
          <w:color w:val="000000"/>
        </w:rPr>
        <w:t>nie dotyczy</w:t>
      </w:r>
    </w:p>
    <w:p w:rsidR="00EE7B84" w:rsidRPr="00EE7B84" w:rsidRDefault="00EE7B84" w:rsidP="00EE7B84">
      <w:pPr>
        <w:numPr>
          <w:ilvl w:val="0"/>
          <w:numId w:val="13"/>
        </w:numPr>
        <w:shd w:val="clear" w:color="auto" w:fill="FFFFFF"/>
        <w:ind w:left="675"/>
        <w:jc w:val="both"/>
        <w:rPr>
          <w:rFonts w:ascii="Tahoma" w:hAnsi="Tahoma" w:cs="Tahoma"/>
          <w:color w:val="000000"/>
        </w:rPr>
      </w:pPr>
      <w:r w:rsidRPr="00EE7B84">
        <w:rPr>
          <w:rFonts w:ascii="Tahoma" w:hAnsi="Tahoma" w:cs="Tahoma"/>
          <w:b/>
          <w:bCs/>
          <w:color w:val="000000"/>
        </w:rPr>
        <w:t>III.3.3) Potencjał techniczny</w:t>
      </w:r>
    </w:p>
    <w:p w:rsidR="00EE7B84" w:rsidRPr="00EE7B84" w:rsidRDefault="00EE7B84" w:rsidP="00EE7B84">
      <w:pPr>
        <w:shd w:val="clear" w:color="auto" w:fill="FFFFFF"/>
        <w:ind w:left="675"/>
        <w:jc w:val="both"/>
        <w:rPr>
          <w:rFonts w:ascii="Tahoma" w:hAnsi="Tahoma" w:cs="Tahoma"/>
          <w:color w:val="000000"/>
        </w:rPr>
      </w:pPr>
      <w:r w:rsidRPr="00EE7B84">
        <w:rPr>
          <w:rFonts w:ascii="Tahoma" w:hAnsi="Tahoma" w:cs="Tahoma"/>
          <w:b/>
          <w:bCs/>
          <w:color w:val="000000"/>
        </w:rPr>
        <w:t>Opis sposobu dokonywania oceny spełniania tego warunku</w:t>
      </w:r>
      <w:r>
        <w:rPr>
          <w:rFonts w:ascii="Tahoma" w:hAnsi="Tahoma" w:cs="Tahoma"/>
          <w:color w:val="000000"/>
        </w:rPr>
        <w:t xml:space="preserve">: </w:t>
      </w:r>
      <w:r w:rsidRPr="00EE7B84">
        <w:rPr>
          <w:rFonts w:ascii="Tahoma" w:hAnsi="Tahoma" w:cs="Tahoma"/>
          <w:color w:val="000000"/>
        </w:rPr>
        <w:t>nie dotyczy</w:t>
      </w:r>
    </w:p>
    <w:p w:rsidR="00EE7B84" w:rsidRPr="00EE7B84" w:rsidRDefault="00EE7B84" w:rsidP="00EE7B84">
      <w:pPr>
        <w:numPr>
          <w:ilvl w:val="0"/>
          <w:numId w:val="13"/>
        </w:numPr>
        <w:shd w:val="clear" w:color="auto" w:fill="FFFFFF"/>
        <w:ind w:left="675"/>
        <w:jc w:val="both"/>
        <w:rPr>
          <w:rFonts w:ascii="Tahoma" w:hAnsi="Tahoma" w:cs="Tahoma"/>
          <w:color w:val="000000"/>
        </w:rPr>
      </w:pPr>
      <w:r w:rsidRPr="00EE7B84">
        <w:rPr>
          <w:rFonts w:ascii="Tahoma" w:hAnsi="Tahoma" w:cs="Tahoma"/>
          <w:b/>
          <w:bCs/>
          <w:color w:val="000000"/>
        </w:rPr>
        <w:t>III.3.4) Osoby zdolne do wykonania zamówienia</w:t>
      </w:r>
    </w:p>
    <w:p w:rsidR="00EE7B84" w:rsidRPr="00EE7B84" w:rsidRDefault="00EE7B84" w:rsidP="00EE7B84">
      <w:pPr>
        <w:shd w:val="clear" w:color="auto" w:fill="FFFFFF"/>
        <w:ind w:left="675"/>
        <w:jc w:val="both"/>
        <w:rPr>
          <w:rFonts w:ascii="Tahoma" w:hAnsi="Tahoma" w:cs="Tahoma"/>
          <w:color w:val="000000"/>
        </w:rPr>
      </w:pPr>
      <w:r w:rsidRPr="00EE7B84">
        <w:rPr>
          <w:rFonts w:ascii="Tahoma" w:hAnsi="Tahoma" w:cs="Tahoma"/>
          <w:b/>
          <w:bCs/>
          <w:color w:val="000000"/>
        </w:rPr>
        <w:t>Opis sposobu dokonywania oceny spełniania tego warunku</w:t>
      </w:r>
      <w:r>
        <w:rPr>
          <w:rFonts w:ascii="Tahoma" w:hAnsi="Tahoma" w:cs="Tahoma"/>
          <w:color w:val="000000"/>
        </w:rPr>
        <w:t xml:space="preserve">: </w:t>
      </w:r>
      <w:r w:rsidRPr="00EE7B84">
        <w:rPr>
          <w:rFonts w:ascii="Tahoma" w:hAnsi="Tahoma" w:cs="Tahoma"/>
          <w:color w:val="000000"/>
        </w:rPr>
        <w:t>nie dotyczy</w:t>
      </w:r>
    </w:p>
    <w:p w:rsidR="00EE7B84" w:rsidRPr="00EE7B84" w:rsidRDefault="00EE7B84" w:rsidP="00EE7B84">
      <w:pPr>
        <w:numPr>
          <w:ilvl w:val="0"/>
          <w:numId w:val="13"/>
        </w:numPr>
        <w:shd w:val="clear" w:color="auto" w:fill="FFFFFF"/>
        <w:ind w:left="675"/>
        <w:jc w:val="both"/>
        <w:rPr>
          <w:rFonts w:ascii="Tahoma" w:hAnsi="Tahoma" w:cs="Tahoma"/>
          <w:color w:val="000000"/>
        </w:rPr>
      </w:pPr>
      <w:r w:rsidRPr="00EE7B84">
        <w:rPr>
          <w:rFonts w:ascii="Tahoma" w:hAnsi="Tahoma" w:cs="Tahoma"/>
          <w:b/>
          <w:bCs/>
          <w:color w:val="000000"/>
        </w:rPr>
        <w:t>III.3.5) Sytuacja ekonomiczna i finansowa</w:t>
      </w:r>
    </w:p>
    <w:p w:rsidR="00EE7B84" w:rsidRPr="00EE7B84" w:rsidRDefault="00EE7B84" w:rsidP="00EE7B84">
      <w:pPr>
        <w:shd w:val="clear" w:color="auto" w:fill="FFFFFF"/>
        <w:ind w:left="675"/>
        <w:jc w:val="both"/>
        <w:rPr>
          <w:rFonts w:ascii="Tahoma" w:hAnsi="Tahoma" w:cs="Tahoma"/>
          <w:color w:val="000000"/>
        </w:rPr>
      </w:pPr>
      <w:r w:rsidRPr="00EE7B84">
        <w:rPr>
          <w:rFonts w:ascii="Tahoma" w:hAnsi="Tahoma" w:cs="Tahoma"/>
          <w:b/>
          <w:bCs/>
          <w:color w:val="000000"/>
        </w:rPr>
        <w:lastRenderedPageBreak/>
        <w:t>Opis sposobu dokonywania oceny spełniania tego warunku</w:t>
      </w:r>
      <w:r>
        <w:rPr>
          <w:rFonts w:ascii="Tahoma" w:hAnsi="Tahoma" w:cs="Tahoma"/>
          <w:color w:val="000000"/>
        </w:rPr>
        <w:t xml:space="preserve">: </w:t>
      </w:r>
      <w:r w:rsidRPr="00EE7B84">
        <w:rPr>
          <w:rFonts w:ascii="Tahoma" w:hAnsi="Tahoma" w:cs="Tahoma"/>
          <w:color w:val="000000"/>
        </w:rPr>
        <w:t>nie dotyczy</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III.4) INFORMACJA O OŚWIADCZENIACH LUB DOKUMENTACH, JAKIE MAJĄ DOSTARCZYĆ WYKONAWCY W CELU POTWIERDZENIA SPEŁNIANIA WARUNKÓW UDZIAŁU W POSTĘPOWANIU ORAZ NIEPODLEGANIA WYKLUCZENIU NA PODSTAWIE ART. 24 UST. 1 USTAWY</w:t>
      </w:r>
    </w:p>
    <w:p w:rsidR="00EE7B84" w:rsidRPr="00EE7B84" w:rsidRDefault="00EE7B84" w:rsidP="00EE7B84">
      <w:pPr>
        <w:numPr>
          <w:ilvl w:val="0"/>
          <w:numId w:val="14"/>
        </w:numPr>
        <w:shd w:val="clear" w:color="auto" w:fill="FFFFFF"/>
        <w:ind w:left="675"/>
        <w:jc w:val="both"/>
        <w:rPr>
          <w:rFonts w:ascii="Tahoma" w:hAnsi="Tahoma" w:cs="Tahoma"/>
          <w:color w:val="000000"/>
        </w:rPr>
      </w:pPr>
      <w:r w:rsidRPr="00EE7B84">
        <w:rPr>
          <w:rFonts w:ascii="Tahoma" w:hAnsi="Tahoma" w:cs="Tahoma"/>
          <w:b/>
          <w:bCs/>
          <w:color w:val="000000"/>
        </w:rPr>
        <w:t>III.4.1) W zakresie wykazania spełniania przez wykonawcę warunków, o których mowa w art. 22 ust. 1 ustawy, oprócz oświadczenia o spełnianiu warunków udziału w postępowaniu należy przedłożyć:</w:t>
      </w:r>
    </w:p>
    <w:p w:rsidR="00EE7B84" w:rsidRPr="00EE7B84" w:rsidRDefault="00EE7B84" w:rsidP="00EE7B84">
      <w:pPr>
        <w:numPr>
          <w:ilvl w:val="0"/>
          <w:numId w:val="14"/>
        </w:numPr>
        <w:shd w:val="clear" w:color="auto" w:fill="FFFFFF"/>
        <w:ind w:left="675"/>
        <w:jc w:val="both"/>
        <w:rPr>
          <w:rFonts w:ascii="Tahoma" w:hAnsi="Tahoma" w:cs="Tahoma"/>
          <w:color w:val="000000"/>
        </w:rPr>
      </w:pPr>
      <w:r w:rsidRPr="00EE7B84">
        <w:rPr>
          <w:rFonts w:ascii="Tahoma" w:hAnsi="Tahoma" w:cs="Tahoma"/>
          <w:b/>
          <w:bCs/>
          <w:color w:val="000000"/>
        </w:rPr>
        <w:t>III.4.2) W zakresie potwierdzenia niepodlegania wykluczeniu na podstawie art. 24 ust. 1 ustawy, należy przedłożyć:</w:t>
      </w:r>
    </w:p>
    <w:p w:rsidR="00EE7B84" w:rsidRPr="00EE7B84" w:rsidRDefault="00EE7B84" w:rsidP="00EE7B84">
      <w:pPr>
        <w:numPr>
          <w:ilvl w:val="1"/>
          <w:numId w:val="14"/>
        </w:numPr>
        <w:shd w:val="clear" w:color="auto" w:fill="FFFFFF"/>
        <w:ind w:left="1170" w:right="300"/>
        <w:jc w:val="both"/>
        <w:rPr>
          <w:rFonts w:ascii="Tahoma" w:hAnsi="Tahoma" w:cs="Tahoma"/>
          <w:color w:val="000000"/>
        </w:rPr>
      </w:pPr>
      <w:r w:rsidRPr="00EE7B84">
        <w:rPr>
          <w:rFonts w:ascii="Tahoma" w:hAnsi="Tahoma" w:cs="Tahoma"/>
          <w:color w:val="000000"/>
        </w:rPr>
        <w:t>oświadczenie o braku podstaw do wykluczenia;</w:t>
      </w:r>
    </w:p>
    <w:p w:rsidR="00EE7B84" w:rsidRPr="00EE7B84" w:rsidRDefault="00EE7B84" w:rsidP="00EE7B84">
      <w:pPr>
        <w:numPr>
          <w:ilvl w:val="1"/>
          <w:numId w:val="14"/>
        </w:numPr>
        <w:shd w:val="clear" w:color="auto" w:fill="FFFFFF"/>
        <w:ind w:left="1170" w:right="300"/>
        <w:jc w:val="both"/>
        <w:rPr>
          <w:rFonts w:ascii="Tahoma" w:hAnsi="Tahoma" w:cs="Tahoma"/>
          <w:color w:val="000000"/>
        </w:rPr>
      </w:pPr>
      <w:r w:rsidRPr="00EE7B84">
        <w:rPr>
          <w:rFonts w:ascii="Tahoma" w:hAnsi="Tahoma" w:cs="Tahoma"/>
          <w:color w:val="000000"/>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EE7B84">
        <w:rPr>
          <w:rFonts w:ascii="Tahoma" w:hAnsi="Tahoma" w:cs="Tahoma"/>
          <w:color w:val="000000"/>
        </w:rPr>
        <w:t>pkt</w:t>
      </w:r>
      <w:proofErr w:type="spellEnd"/>
      <w:r w:rsidRPr="00EE7B84">
        <w:rPr>
          <w:rFonts w:ascii="Tahoma" w:hAnsi="Tahoma" w:cs="Tahoma"/>
          <w:color w:val="000000"/>
        </w:rPr>
        <w:t xml:space="preserve"> 2 ustawy, wystawiony nie wcześniej niż 6 miesięcy przed upływem terminu składania wniosków o dopuszczenie do udziału w postępowaniu o udzielenie zamówienia albo składania ofert;</w:t>
      </w:r>
    </w:p>
    <w:p w:rsidR="00EE7B84" w:rsidRPr="00EE7B84" w:rsidRDefault="00EE7B84" w:rsidP="00EE7B84">
      <w:pPr>
        <w:numPr>
          <w:ilvl w:val="0"/>
          <w:numId w:val="14"/>
        </w:numPr>
        <w:shd w:val="clear" w:color="auto" w:fill="FFFFFF"/>
        <w:ind w:left="675"/>
        <w:jc w:val="both"/>
        <w:rPr>
          <w:rFonts w:ascii="Tahoma" w:hAnsi="Tahoma" w:cs="Tahoma"/>
          <w:b/>
          <w:bCs/>
          <w:color w:val="000000"/>
        </w:rPr>
      </w:pPr>
      <w:r w:rsidRPr="00EE7B84">
        <w:rPr>
          <w:rFonts w:ascii="Tahoma" w:hAnsi="Tahoma" w:cs="Tahoma"/>
          <w:b/>
          <w:bCs/>
          <w:color w:val="000000"/>
        </w:rPr>
        <w:t>III.4.3) Dokumenty podmiotów zagranicznych</w:t>
      </w:r>
    </w:p>
    <w:p w:rsidR="00EE7B84" w:rsidRPr="00EE7B84" w:rsidRDefault="00EE7B84" w:rsidP="00EE7B84">
      <w:pPr>
        <w:shd w:val="clear" w:color="auto" w:fill="FFFFFF"/>
        <w:ind w:left="675"/>
        <w:jc w:val="both"/>
        <w:rPr>
          <w:rFonts w:ascii="Tahoma" w:hAnsi="Tahoma" w:cs="Tahoma"/>
          <w:b/>
          <w:bCs/>
          <w:color w:val="000000"/>
        </w:rPr>
      </w:pPr>
      <w:r w:rsidRPr="00EE7B84">
        <w:rPr>
          <w:rFonts w:ascii="Tahoma" w:hAnsi="Tahoma" w:cs="Tahoma"/>
          <w:b/>
          <w:bCs/>
          <w:color w:val="000000"/>
        </w:rPr>
        <w:t>Jeżeli wykonawca ma siedzibę lub miejsce zamieszkania poza terytorium Rzeczypospolitej Polskiej, przedkłada:</w:t>
      </w:r>
    </w:p>
    <w:p w:rsidR="00EE7B84" w:rsidRPr="00EE7B84" w:rsidRDefault="00EE7B84" w:rsidP="00EE7B84">
      <w:pPr>
        <w:shd w:val="clear" w:color="auto" w:fill="FFFFFF"/>
        <w:ind w:left="675"/>
        <w:jc w:val="both"/>
        <w:rPr>
          <w:rFonts w:ascii="Tahoma" w:hAnsi="Tahoma" w:cs="Tahoma"/>
          <w:b/>
          <w:bCs/>
          <w:color w:val="000000"/>
        </w:rPr>
      </w:pPr>
      <w:r w:rsidRPr="00EE7B84">
        <w:rPr>
          <w:rFonts w:ascii="Tahoma" w:hAnsi="Tahoma" w:cs="Tahoma"/>
          <w:b/>
          <w:bCs/>
          <w:color w:val="000000"/>
        </w:rPr>
        <w:t>III.4.3.1) dokument wystawiony w kraju, w którym ma siedzibę lub miejsce zamieszkania potwierdzający, że:</w:t>
      </w:r>
    </w:p>
    <w:p w:rsidR="00EE7B84" w:rsidRPr="00EE7B84" w:rsidRDefault="00EE7B84" w:rsidP="00EE7B84">
      <w:pPr>
        <w:numPr>
          <w:ilvl w:val="1"/>
          <w:numId w:val="14"/>
        </w:numPr>
        <w:shd w:val="clear" w:color="auto" w:fill="FFFFFF"/>
        <w:ind w:left="1170" w:right="300"/>
        <w:jc w:val="both"/>
        <w:rPr>
          <w:rFonts w:ascii="Tahoma" w:hAnsi="Tahoma" w:cs="Tahoma"/>
          <w:color w:val="000000"/>
        </w:rPr>
      </w:pPr>
      <w:r w:rsidRPr="00EE7B84">
        <w:rPr>
          <w:rFonts w:ascii="Tahoma" w:hAnsi="Tahoma" w:cs="Tahoma"/>
          <w:color w:val="000000"/>
        </w:rPr>
        <w:t>nie otwarto jego likwidacji ani nie ogłoszono upadłości - wystawiony nie wcześniej niż 6 miesięcy przed upływem terminu składania wniosków o dopuszczenie do udziału w postępowaniu o udzielenie zamówienia albo składania ofert;</w:t>
      </w:r>
    </w:p>
    <w:p w:rsidR="00EE7B84" w:rsidRPr="00EE7B84" w:rsidRDefault="00EE7B84" w:rsidP="00EE7B84">
      <w:pPr>
        <w:numPr>
          <w:ilvl w:val="1"/>
          <w:numId w:val="14"/>
        </w:numPr>
        <w:shd w:val="clear" w:color="auto" w:fill="FFFFFF"/>
        <w:ind w:left="1170" w:right="300"/>
        <w:jc w:val="both"/>
        <w:rPr>
          <w:rFonts w:ascii="Tahoma" w:hAnsi="Tahoma" w:cs="Tahoma"/>
          <w:color w:val="000000"/>
        </w:rPr>
      </w:pPr>
      <w:r w:rsidRPr="00EE7B84">
        <w:rPr>
          <w:rFonts w:ascii="Tahoma" w:hAnsi="Tahoma" w:cs="Tahoma"/>
          <w:color w:val="000000"/>
        </w:rPr>
        <w:t>nie orzeczono wobec niego zakazu ubiegania się o zamówienie - wystawiony nie wcześniej niż 6 miesięcy przed upływem terminu składania wniosków o dopuszczenie do udziału w postępowaniu o udzielenie zamówienia albo składania ofert;</w:t>
      </w:r>
    </w:p>
    <w:p w:rsidR="00EE7B84" w:rsidRPr="00EE7B84" w:rsidRDefault="00EE7B84" w:rsidP="00EE7B84">
      <w:pPr>
        <w:shd w:val="clear" w:color="auto" w:fill="FFFFFF"/>
        <w:ind w:left="225"/>
        <w:jc w:val="both"/>
        <w:rPr>
          <w:rFonts w:ascii="Tahoma" w:hAnsi="Tahoma" w:cs="Tahoma"/>
          <w:b/>
          <w:bCs/>
          <w:color w:val="000000"/>
        </w:rPr>
      </w:pPr>
      <w:r w:rsidRPr="00EE7B84">
        <w:rPr>
          <w:rFonts w:ascii="Tahoma" w:hAnsi="Tahoma" w:cs="Tahoma"/>
          <w:b/>
          <w:bCs/>
          <w:color w:val="000000"/>
        </w:rPr>
        <w:t>III.6) INNE DOKUMENTY</w:t>
      </w:r>
    </w:p>
    <w:p w:rsidR="00EE7B84" w:rsidRPr="00EE7B84" w:rsidRDefault="00EE7B84" w:rsidP="00EE7B84">
      <w:pPr>
        <w:shd w:val="clear" w:color="auto" w:fill="FFFFFF"/>
        <w:ind w:left="225"/>
        <w:jc w:val="both"/>
        <w:rPr>
          <w:rFonts w:ascii="Tahoma" w:hAnsi="Tahoma" w:cs="Tahoma"/>
          <w:b/>
          <w:bCs/>
          <w:color w:val="000000"/>
        </w:rPr>
      </w:pPr>
      <w:r w:rsidRPr="00EE7B84">
        <w:rPr>
          <w:rFonts w:ascii="Tahoma" w:hAnsi="Tahoma" w:cs="Tahoma"/>
          <w:b/>
          <w:bCs/>
          <w:color w:val="000000"/>
        </w:rPr>
        <w:t xml:space="preserve">Inne dokumenty niewymienione w </w:t>
      </w:r>
      <w:proofErr w:type="spellStart"/>
      <w:r w:rsidRPr="00EE7B84">
        <w:rPr>
          <w:rFonts w:ascii="Tahoma" w:hAnsi="Tahoma" w:cs="Tahoma"/>
          <w:b/>
          <w:bCs/>
          <w:color w:val="000000"/>
        </w:rPr>
        <w:t>pkt</w:t>
      </w:r>
      <w:proofErr w:type="spellEnd"/>
      <w:r w:rsidRPr="00EE7B84">
        <w:rPr>
          <w:rFonts w:ascii="Tahoma" w:hAnsi="Tahoma" w:cs="Tahoma"/>
          <w:b/>
          <w:bCs/>
          <w:color w:val="000000"/>
        </w:rPr>
        <w:t xml:space="preserve"> III.4) albo w </w:t>
      </w:r>
      <w:proofErr w:type="spellStart"/>
      <w:r w:rsidRPr="00EE7B84">
        <w:rPr>
          <w:rFonts w:ascii="Tahoma" w:hAnsi="Tahoma" w:cs="Tahoma"/>
          <w:b/>
          <w:bCs/>
          <w:color w:val="000000"/>
        </w:rPr>
        <w:t>pkt</w:t>
      </w:r>
      <w:proofErr w:type="spellEnd"/>
      <w:r w:rsidRPr="00EE7B84">
        <w:rPr>
          <w:rFonts w:ascii="Tahoma" w:hAnsi="Tahoma" w:cs="Tahoma"/>
          <w:b/>
          <w:bCs/>
          <w:color w:val="000000"/>
        </w:rPr>
        <w:t xml:space="preserve"> III.5)</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color w:val="000000"/>
        </w:rPr>
        <w:t xml:space="preserve">3.1 W celu wykazania braku podstaw do wykluczenia z postępowania o udzielenie zamówienia Wykonawcy w okolicznościach, o których mowa w art. 24 ust. 1 ustawy do oferty należy dołączyć: 3.1.1. Dokumenty zgodne z art. 26 ust. 2 PZP i wyszczególnione w § 3 ust.1 pkt.1, 2 rozporządzenia Prezesa Rady Ministrów z dnia 19.02.2013 r. w sprawie rodzajów dokumentów, jakich może żądać Zamawiający od Wykonawcy, oraz form w jakich te dokumenty mogą być składane. a) oświadczenie o braku podstaw do wykluczenia - załącznik nr 2 - II b)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3.1.2. W przypadku podmiotów występujących wspólnie o udzielenie zamówienia dokument ustanawiający pełnomocnika do reprezentowania lub reprezentowania i podpisania umowy zgodnie z art. 23 PZP. Pełnomocnictwo winno być złożone w oryginale lub kopii uwierzytelnionej przez notariusza. W przypadku Wykonawców ubiegających się wspólnie o udzielenie zamówienia, dokumenty wymienione pkt.3.1.1 winien dołączyć każdy podmiot występujący wspólnie w oryginale, a dokumenty z pkt.3.1.1 lit b) winny być potwierdzone za zgodność z oryginałem przez Wykonawcę lub Wykonawcę którego dokumenty dotyczą zgodnie z § 7 ust. 2 Rozporządzenia Prezesa Rady Ministrów z dnia 19.02.2013 r. w sprawie rodzajów dokumentów, jakich może żądać Zamawiający od Wykonawcy, oraz form w jakich te dokumenty mogą być składane. W takim przypadku Wykonawcy ponoszą solidarną odpowiedzialność za wykonanie umowy. Wykonawcy wspólnie ubiegający się o udzielenie zamówienia ustanawiają pełnomocnika do reprezentowania ich w postępowaniu albo do reprezentowania ich w postępowaniu i zawarcia umowy w sprawie zamówienia publicznego. Wszelka korespondencja będzie prowadzona wyłącznie z pełnomocnikiem. 3.1.3. Jeżeli Wykonawca ma siedzibę lub miejsce zamieszkania poza terytorium Rzeczpospolitej Polskiej, zamiast dokumentów, o których mowa w </w:t>
      </w:r>
      <w:proofErr w:type="spellStart"/>
      <w:r w:rsidRPr="00EE7B84">
        <w:rPr>
          <w:rFonts w:ascii="Tahoma" w:hAnsi="Tahoma" w:cs="Tahoma"/>
          <w:color w:val="000000"/>
        </w:rPr>
        <w:t>pkt</w:t>
      </w:r>
      <w:proofErr w:type="spellEnd"/>
      <w:r w:rsidRPr="00EE7B84">
        <w:rPr>
          <w:rFonts w:ascii="Tahoma" w:hAnsi="Tahoma" w:cs="Tahoma"/>
          <w:color w:val="000000"/>
        </w:rPr>
        <w:t xml:space="preserve"> 3.1.1, lit b), składa dokument lub dokumenty wystawione w kraju, w którym ma siedzibę lub miejsce zamieszkania, potwierdzające odpowiednio, że: a) nie otwarto jego likwidacji ani nie ogłoszono upadłości, b) nie orzeczono wobec niego zakazu ubiegania się o zamówienie. 3.1.4. Dokumenty o których mowa w pkt. 3.1.3 lit. a i b - wystawione nie wcześniej niż 6 miesięcy przed upływem terminu składania ofert, winny zostać złożone w formie oryginału, odpisu, wypisu, wyciągu lub kopii przetłumaczone na język polski. Dokumenty sporządzone w języku obcym, inne niż określone w </w:t>
      </w:r>
      <w:proofErr w:type="spellStart"/>
      <w:r w:rsidRPr="00EE7B84">
        <w:rPr>
          <w:rFonts w:ascii="Tahoma" w:hAnsi="Tahoma" w:cs="Tahoma"/>
          <w:color w:val="000000"/>
        </w:rPr>
        <w:t>pkt</w:t>
      </w:r>
      <w:proofErr w:type="spellEnd"/>
      <w:r w:rsidRPr="00EE7B84">
        <w:rPr>
          <w:rFonts w:ascii="Tahoma" w:hAnsi="Tahoma" w:cs="Tahoma"/>
          <w:color w:val="000000"/>
        </w:rPr>
        <w:t xml:space="preserve"> </w:t>
      </w:r>
      <w:r w:rsidRPr="00EE7B84">
        <w:rPr>
          <w:rFonts w:ascii="Tahoma" w:hAnsi="Tahoma" w:cs="Tahoma"/>
          <w:color w:val="000000"/>
        </w:rPr>
        <w:lastRenderedPageBreak/>
        <w:t xml:space="preserve">3.1.1 lit b) są składane wraz z tłumaczeniem na język polski. 3.1.5. Jeżeli w kraju zamieszkania osoby lub w kraju, w którym Wykonawca ma siedzibę lub miejsce zamieszkania, nie wydaje się dokumentów, o których mowa w ust. 3.1.1.lit b) ,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lub przed notariuszem. Zastosowanie ma zapis zawarty w ww. </w:t>
      </w:r>
      <w:proofErr w:type="spellStart"/>
      <w:r w:rsidRPr="00EE7B84">
        <w:rPr>
          <w:rFonts w:ascii="Tahoma" w:hAnsi="Tahoma" w:cs="Tahoma"/>
          <w:color w:val="000000"/>
        </w:rPr>
        <w:t>pkt</w:t>
      </w:r>
      <w:proofErr w:type="spellEnd"/>
      <w:r w:rsidRPr="00EE7B84">
        <w:rPr>
          <w:rFonts w:ascii="Tahoma" w:hAnsi="Tahoma" w:cs="Tahoma"/>
          <w:color w:val="000000"/>
        </w:rPr>
        <w:t xml:space="preserve"> 3.1.4. 3.2.W celu wykazania spełniania przez Wykonawcę warunków, o których mowa w art. 22 ust. 1 ustawy do oferty należy dołączyć: 3.2.1. Oświadczenie o spełnieniu warunków określonych w art. 22 ust. 1 PZP - zgodnie z formularzem stanowiącym załącznik nr 2 - I do SIWZ. 3.3. POZOSTAŁE INNE WYMAGANE DOKUMENTY 3.3.1 Wypełniony formularz oferty (</w:t>
      </w:r>
      <w:proofErr w:type="spellStart"/>
      <w:r w:rsidRPr="00EE7B84">
        <w:rPr>
          <w:rFonts w:ascii="Tahoma" w:hAnsi="Tahoma" w:cs="Tahoma"/>
          <w:color w:val="000000"/>
        </w:rPr>
        <w:t>wg</w:t>
      </w:r>
      <w:proofErr w:type="spellEnd"/>
      <w:r w:rsidRPr="00EE7B84">
        <w:rPr>
          <w:rFonts w:ascii="Tahoma" w:hAnsi="Tahoma" w:cs="Tahoma"/>
          <w:color w:val="000000"/>
        </w:rPr>
        <w:t xml:space="preserve">. wzoru załącznika nr 1 do SIWZ). 3.3.2. W zakresie potwierdzenia niepodlegania wykluczeniu z postępowania na podstawie art. 24 ust. 2 pkt. 5 ustawy </w:t>
      </w:r>
      <w:proofErr w:type="spellStart"/>
      <w:r w:rsidRPr="00EE7B84">
        <w:rPr>
          <w:rFonts w:ascii="Tahoma" w:hAnsi="Tahoma" w:cs="Tahoma"/>
          <w:color w:val="000000"/>
        </w:rPr>
        <w:t>pzp</w:t>
      </w:r>
      <w:proofErr w:type="spellEnd"/>
      <w:r w:rsidRPr="00EE7B84">
        <w:rPr>
          <w:rFonts w:ascii="Tahoma" w:hAnsi="Tahoma" w:cs="Tahoma"/>
          <w:color w:val="000000"/>
        </w:rPr>
        <w:t xml:space="preserve"> w formie oryginału listę podmiotów przynależących do tej samej grupy kapitałowej albo informację o tym, że Wykonawca nie należy do grupy kapitałowej. Informacja o grupie kapitałowej- zgodnie z formularzem stanowiącym załącznik nr 3 do SIWZ. 3.3.3. Formularz cenowy - załącznik nr 5 do SIWZ. 3.4. Informacje ogólne dotyczące załączonych dokumentów: 3.4.1. Dokumenty przetargowe, które zostały otworzone w trakcie wykonywania procedury przetargowej zatrzymuje Zamawiający. 3.4.2. Formularz oferty oraz załączniki nr 2, 3 i 5 powinny zostać wypełnione przez Wykonawcę. Zaistniałe w załącznikach różnice lub błędy nie mające wpływu na treść oferty nie będą skutkować odrzuceniem oferty. 3.4.3. Nie załączenie któregokolwiek z wyżej wymienionych dokumentów spowoduje odrzucenie oferty lub wykluczenie wykonawcy z uwzględnieniem art.26 ust.3 PZP.</w:t>
      </w:r>
    </w:p>
    <w:p w:rsidR="00EE7B84" w:rsidRDefault="00EE7B84" w:rsidP="00EE7B84">
      <w:pPr>
        <w:shd w:val="clear" w:color="auto" w:fill="FFFFFF"/>
        <w:jc w:val="center"/>
        <w:rPr>
          <w:rFonts w:ascii="Tahoma" w:hAnsi="Tahoma" w:cs="Tahoma"/>
          <w:b/>
          <w:bCs/>
          <w:color w:val="000000"/>
          <w:u w:val="single"/>
        </w:rPr>
      </w:pPr>
    </w:p>
    <w:p w:rsidR="00EE7B84" w:rsidRDefault="00EE7B84" w:rsidP="00EE7B84">
      <w:pPr>
        <w:shd w:val="clear" w:color="auto" w:fill="FFFFFF"/>
        <w:jc w:val="center"/>
        <w:rPr>
          <w:rFonts w:ascii="Tahoma" w:hAnsi="Tahoma" w:cs="Tahoma"/>
          <w:b/>
          <w:bCs/>
          <w:color w:val="000000"/>
          <w:u w:val="single"/>
        </w:rPr>
      </w:pPr>
      <w:r w:rsidRPr="00EE7B84">
        <w:rPr>
          <w:rFonts w:ascii="Tahoma" w:hAnsi="Tahoma" w:cs="Tahoma"/>
          <w:b/>
          <w:bCs/>
          <w:color w:val="000000"/>
          <w:u w:val="single"/>
        </w:rPr>
        <w:t>SEKCJA IV: PROCEDURA</w:t>
      </w:r>
    </w:p>
    <w:p w:rsidR="00EE7B84" w:rsidRPr="00EE7B84" w:rsidRDefault="00EE7B84" w:rsidP="00EE7B84">
      <w:pPr>
        <w:shd w:val="clear" w:color="auto" w:fill="FFFFFF"/>
        <w:jc w:val="center"/>
        <w:rPr>
          <w:rFonts w:ascii="Tahoma" w:hAnsi="Tahoma" w:cs="Tahoma"/>
          <w:b/>
          <w:bCs/>
          <w:color w:val="000000"/>
          <w:u w:val="single"/>
        </w:rPr>
      </w:pP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IV.1) TRYB UDZIELENIA ZAMÓWIENIA</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IV.1.1) Tryb udzielenia zamówienia:</w:t>
      </w:r>
      <w:r w:rsidRPr="00EE7B84">
        <w:rPr>
          <w:rFonts w:ascii="Tahoma" w:hAnsi="Tahoma" w:cs="Tahoma"/>
          <w:color w:val="000000"/>
        </w:rPr>
        <w:t> przetarg nieograniczony.</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IV.2) KRYTERIA OCENY OFERT</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IV.2.1) Kryteria oceny ofert:</w:t>
      </w:r>
      <w:r w:rsidRPr="00EE7B84">
        <w:rPr>
          <w:rFonts w:ascii="Tahoma" w:hAnsi="Tahoma" w:cs="Tahoma"/>
          <w:color w:val="000000"/>
        </w:rPr>
        <w:t> cena oraz inne kryteria związane z przedmiotem zamówienia:</w:t>
      </w:r>
    </w:p>
    <w:p w:rsidR="00EE7B84" w:rsidRPr="00EE7B84" w:rsidRDefault="00EE7B84" w:rsidP="00EE7B84">
      <w:pPr>
        <w:numPr>
          <w:ilvl w:val="0"/>
          <w:numId w:val="15"/>
        </w:numPr>
        <w:shd w:val="clear" w:color="auto" w:fill="FFFFFF"/>
        <w:ind w:left="450"/>
        <w:jc w:val="both"/>
        <w:rPr>
          <w:rFonts w:ascii="Tahoma" w:hAnsi="Tahoma" w:cs="Tahoma"/>
          <w:color w:val="000000"/>
        </w:rPr>
      </w:pPr>
      <w:r w:rsidRPr="00EE7B84">
        <w:rPr>
          <w:rFonts w:ascii="Tahoma" w:hAnsi="Tahoma" w:cs="Tahoma"/>
          <w:color w:val="000000"/>
        </w:rPr>
        <w:t>1. Cena - 95</w:t>
      </w:r>
    </w:p>
    <w:p w:rsidR="00EE7B84" w:rsidRPr="00EE7B84" w:rsidRDefault="00EE7B84" w:rsidP="00EE7B84">
      <w:pPr>
        <w:numPr>
          <w:ilvl w:val="0"/>
          <w:numId w:val="15"/>
        </w:numPr>
        <w:shd w:val="clear" w:color="auto" w:fill="FFFFFF"/>
        <w:ind w:left="450"/>
        <w:jc w:val="both"/>
        <w:rPr>
          <w:rFonts w:ascii="Tahoma" w:hAnsi="Tahoma" w:cs="Tahoma"/>
          <w:color w:val="000000"/>
        </w:rPr>
      </w:pPr>
      <w:r w:rsidRPr="00EE7B84">
        <w:rPr>
          <w:rFonts w:ascii="Tahoma" w:hAnsi="Tahoma" w:cs="Tahoma"/>
          <w:color w:val="000000"/>
        </w:rPr>
        <w:t>2. Termin realizacji dostawy cząstkowej - 5</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IV.3) ZMIANA UMOWY</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przewiduje się istotne zmiany postanowień zawartej umowy w stosunku do treści oferty, na podstawie której dokonano wyboru wykonawcy:</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Dopuszczalne zmiany postanowień umowy oraz określenie warunków zmian</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color w:val="000000"/>
        </w:rPr>
        <w:t>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2. Dopuszcza się możliwość zmiany niniejszej umowy w stosunku do treści oferty Wykonawcy w przypadku: 1) w razie zmiany np. typu, marki artykułów papierniczych i biurowych w przypadku wycofania zaproponowanych w ofercie artykułów z produkcji lub rynku pod warunkiem, że będą to artykuły, które spełniają warunki techniczne, jakościowe określone w SIWZ lub lepsze i nie spowoduje to wzrostu ceny oferty; 3. Nie stanowi zmiany umowy w rozumieniu art. 144 ustawy Prawo zamówień publicznych: 1) zmiana danych związanych z obsługą administracyjno-organizacyjną umowy (np. zmiana nr rachunku bankowego, 2) zmiany danych teleadresowych, zmiany osób wskazanych do kontaktów miedzy stronami. 4. Zmiana umowy wymaga zgody Zamawiającego oraz pod rygorem nieważności zachowania formy pisemnej w postaci aneksu. 5. Zamawiający dopuszcza możliwość dokonania zmiany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IV.4) INFORMACJE ADMINISTRACYJNE</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IV.4.1)</w:t>
      </w:r>
      <w:r w:rsidRPr="00EE7B84">
        <w:rPr>
          <w:rFonts w:ascii="Tahoma" w:hAnsi="Tahoma" w:cs="Tahoma"/>
          <w:color w:val="000000"/>
        </w:rPr>
        <w:t>  </w:t>
      </w:r>
      <w:r w:rsidRPr="00EE7B84">
        <w:rPr>
          <w:rFonts w:ascii="Tahoma" w:hAnsi="Tahoma" w:cs="Tahoma"/>
          <w:b/>
          <w:bCs/>
          <w:color w:val="000000"/>
        </w:rPr>
        <w:t>Adres strony internetowej, na której jest dostępna specyfikacja istotnych warunków zamówienia:</w:t>
      </w:r>
      <w:r w:rsidRPr="00EE7B84">
        <w:rPr>
          <w:rFonts w:ascii="Tahoma" w:hAnsi="Tahoma" w:cs="Tahoma"/>
          <w:color w:val="000000"/>
        </w:rPr>
        <w:t> www.dwup.pl</w:t>
      </w:r>
      <w:r w:rsidRPr="00EE7B84">
        <w:rPr>
          <w:rFonts w:ascii="Tahoma" w:hAnsi="Tahoma" w:cs="Tahoma"/>
          <w:color w:val="000000"/>
        </w:rPr>
        <w:br/>
      </w:r>
      <w:r w:rsidRPr="00EE7B84">
        <w:rPr>
          <w:rFonts w:ascii="Tahoma" w:hAnsi="Tahoma" w:cs="Tahoma"/>
          <w:b/>
          <w:bCs/>
          <w:color w:val="000000"/>
        </w:rPr>
        <w:t>Specyfikację istotnych warunków zamówienia można uzyskać pod adresem:</w:t>
      </w:r>
      <w:r w:rsidRPr="00EE7B84">
        <w:rPr>
          <w:rFonts w:ascii="Tahoma" w:hAnsi="Tahoma" w:cs="Tahoma"/>
          <w:color w:val="000000"/>
        </w:rPr>
        <w:t> Dolnośląski Wojewódzki Urząd Pracy Al. Armii Krajowej 54 50-541 Wrocław, pok.316..</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lastRenderedPageBreak/>
        <w:t>IV.4.4) Termin składania wniosków o dopuszczenie do udziału w postępowaniu lub ofert:</w:t>
      </w:r>
      <w:r w:rsidRPr="00EE7B84">
        <w:rPr>
          <w:rFonts w:ascii="Tahoma" w:hAnsi="Tahoma" w:cs="Tahoma"/>
          <w:color w:val="000000"/>
        </w:rPr>
        <w:t> 02.04.2015 godzina 10:00, miejsce: Dolnośląski Wojewódzki Urząd Pracy Al. Armii Krajowej 54 50-541 Wrocław, Kancelaria.</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IV.4.5) Termin związania ofertą:</w:t>
      </w:r>
      <w:r w:rsidRPr="00EE7B84">
        <w:rPr>
          <w:rFonts w:ascii="Tahoma" w:hAnsi="Tahoma" w:cs="Tahoma"/>
          <w:color w:val="000000"/>
        </w:rPr>
        <w:t> okres w dniach: 30 (od ostatecznego terminu składania ofert).</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IV.4.16) Informacje dodatkowe, w tym dotyczące finansowania projektu/programu ze środków Unii Europejskiej:</w:t>
      </w:r>
      <w:r w:rsidRPr="00EE7B84">
        <w:rPr>
          <w:rFonts w:ascii="Tahoma" w:hAnsi="Tahoma" w:cs="Tahoma"/>
          <w:color w:val="000000"/>
        </w:rPr>
        <w:t> Przedmiot zamówienia jest współfinansowany ze środków w ramach realizacji projektu pt. Aktywizacja zawodowa pracowników sektora oświaty na dolnośląskim rynku pracy współfinansowany przez Unię Europejską w ramach Europejskiego Funduszu Społecznego..</w:t>
      </w:r>
    </w:p>
    <w:p w:rsidR="00EE7B84" w:rsidRPr="00EE7B84" w:rsidRDefault="00EE7B84" w:rsidP="00EE7B84">
      <w:pPr>
        <w:shd w:val="clear" w:color="auto" w:fill="FFFFFF"/>
        <w:ind w:left="225"/>
        <w:jc w:val="both"/>
        <w:rPr>
          <w:rFonts w:ascii="Tahoma" w:hAnsi="Tahoma" w:cs="Tahoma"/>
          <w:color w:val="000000"/>
        </w:rPr>
      </w:pPr>
      <w:r w:rsidRPr="00EE7B84">
        <w:rPr>
          <w:rFonts w:ascii="Tahoma" w:hAnsi="Tahoma" w:cs="Tahoma"/>
          <w:b/>
          <w:bCs/>
          <w:color w:val="000000"/>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E7B84">
        <w:rPr>
          <w:rFonts w:ascii="Tahoma" w:hAnsi="Tahoma" w:cs="Tahoma"/>
          <w:color w:val="000000"/>
        </w:rPr>
        <w:t>nie</w:t>
      </w:r>
    </w:p>
    <w:p w:rsidR="008768D8" w:rsidRPr="00895AA7" w:rsidRDefault="008768D8" w:rsidP="00EE7B84">
      <w:pPr>
        <w:jc w:val="both"/>
        <w:rPr>
          <w:sz w:val="22"/>
          <w:szCs w:val="22"/>
        </w:rPr>
      </w:pPr>
    </w:p>
    <w:sectPr w:rsidR="008768D8" w:rsidRPr="00895AA7" w:rsidSect="00D21DC5">
      <w:headerReference w:type="first" r:id="rId8"/>
      <w:footerReference w:type="first" r:id="rId9"/>
      <w:pgSz w:w="11906" w:h="16838" w:code="9"/>
      <w:pgMar w:top="1724" w:right="1134" w:bottom="1134" w:left="1134" w:header="510"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F1B" w:rsidRDefault="00211F1B">
      <w:r>
        <w:separator/>
      </w:r>
    </w:p>
  </w:endnote>
  <w:endnote w:type="continuationSeparator" w:id="0">
    <w:p w:rsidR="00211F1B" w:rsidRDefault="00211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35" w:rsidRPr="00AA0A35" w:rsidRDefault="00085947" w:rsidP="00AA0A35">
    <w:pPr>
      <w:spacing w:after="120"/>
    </w:pPr>
    <w:r>
      <w:rPr>
        <w:noProof/>
      </w:rPr>
      <w:pict>
        <v:shapetype id="_x0000_t32" coordsize="21600,21600" o:spt="32" o:oned="t" path="m,l21600,21600e" filled="f">
          <v:path arrowok="t" fillok="f" o:connecttype="none"/>
          <o:lock v:ext="edit" shapetype="t"/>
        </v:shapetype>
        <v:shape id="_x0000_s2071" type="#_x0000_t32" style="position:absolute;margin-left:4.8pt;margin-top:9.8pt;width:471pt;height:0;z-index:251656192" o:connectortype="straight"/>
      </w:pict>
    </w:r>
    <w:r w:rsidR="00211F1B">
      <w:rPr>
        <w:noProof/>
      </w:rPr>
      <w:drawing>
        <wp:anchor distT="0" distB="0" distL="114300" distR="114300" simplePos="0" relativeHeight="251659264" behindDoc="1" locked="0" layoutInCell="1" allowOverlap="1">
          <wp:simplePos x="0" y="0"/>
          <wp:positionH relativeFrom="column">
            <wp:posOffset>1827530</wp:posOffset>
          </wp:positionH>
          <wp:positionV relativeFrom="paragraph">
            <wp:posOffset>202565</wp:posOffset>
          </wp:positionV>
          <wp:extent cx="791210" cy="587375"/>
          <wp:effectExtent l="19050" t="0" r="8890" b="0"/>
          <wp:wrapNone/>
          <wp:docPr id="2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791210" cy="587375"/>
                  </a:xfrm>
                  <a:prstGeom prst="rect">
                    <a:avLst/>
                  </a:prstGeom>
                  <a:noFill/>
                  <a:ln w="9525">
                    <a:noFill/>
                    <a:miter lim="800000"/>
                    <a:headEnd/>
                    <a:tailEnd/>
                  </a:ln>
                </pic:spPr>
              </pic:pic>
            </a:graphicData>
          </a:graphic>
        </wp:anchor>
      </w:drawing>
    </w:r>
  </w:p>
  <w:p w:rsidR="00AA0A35" w:rsidRPr="00AA0A35" w:rsidRDefault="00AA0A35" w:rsidP="00AA0A35">
    <w:pPr>
      <w:rPr>
        <w:color w:val="000000"/>
        <w:sz w:val="16"/>
        <w:szCs w:val="16"/>
      </w:rPr>
    </w:pPr>
    <w:r w:rsidRPr="00AA0A35">
      <w:rPr>
        <w:color w:val="000000"/>
        <w:sz w:val="16"/>
        <w:szCs w:val="16"/>
      </w:rPr>
      <w:tab/>
    </w:r>
    <w:r w:rsidRPr="00AA0A35">
      <w:rPr>
        <w:color w:val="000000"/>
        <w:sz w:val="16"/>
        <w:szCs w:val="16"/>
      </w:rPr>
      <w:tab/>
    </w:r>
    <w:r w:rsidRPr="00AA0A35">
      <w:rPr>
        <w:color w:val="000000"/>
        <w:sz w:val="16"/>
        <w:szCs w:val="16"/>
      </w:rPr>
      <w:tab/>
    </w:r>
    <w:r w:rsidRPr="00AA0A35">
      <w:rPr>
        <w:color w:val="000000"/>
        <w:sz w:val="16"/>
        <w:szCs w:val="16"/>
      </w:rPr>
      <w:tab/>
    </w:r>
    <w:r w:rsidRPr="00AA0A35">
      <w:rPr>
        <w:color w:val="000000"/>
        <w:sz w:val="16"/>
        <w:szCs w:val="16"/>
      </w:rPr>
      <w:tab/>
    </w:r>
    <w:r w:rsidRPr="00AA0A35">
      <w:rPr>
        <w:color w:val="000000"/>
        <w:sz w:val="16"/>
        <w:szCs w:val="16"/>
      </w:rPr>
      <w:tab/>
      <w:t>Biuro Projektu</w:t>
    </w:r>
  </w:p>
  <w:p w:rsidR="00AA0A35" w:rsidRPr="00AA0A35" w:rsidRDefault="00AA0A35" w:rsidP="00AA0A35">
    <w:pPr>
      <w:ind w:left="3545" w:firstLine="709"/>
    </w:pPr>
    <w:r w:rsidRPr="00AA0A35">
      <w:rPr>
        <w:color w:val="000000"/>
        <w:sz w:val="16"/>
        <w:szCs w:val="16"/>
      </w:rPr>
      <w:t xml:space="preserve">al. Armii Krajowej 54, 50-541 Wrocław </w:t>
    </w:r>
    <w:r w:rsidRPr="00AA0A35">
      <w:rPr>
        <w:color w:val="000000"/>
        <w:sz w:val="16"/>
        <w:szCs w:val="16"/>
      </w:rPr>
      <w:br/>
    </w:r>
    <w:r w:rsidRPr="00AA0A35">
      <w:rPr>
        <w:color w:val="000000"/>
        <w:sz w:val="16"/>
        <w:szCs w:val="16"/>
      </w:rPr>
      <w:tab/>
      <w:t>tel. 71/ 39 74 170, 174, 177</w:t>
    </w:r>
    <w:r w:rsidRPr="00AA0A35">
      <w:rPr>
        <w:color w:val="000000"/>
        <w:sz w:val="16"/>
        <w:szCs w:val="16"/>
      </w:rPr>
      <w:br/>
    </w:r>
    <w:r w:rsidRPr="00AA0A35">
      <w:rPr>
        <w:color w:val="000000"/>
        <w:sz w:val="16"/>
        <w:szCs w:val="16"/>
      </w:rPr>
      <w:tab/>
    </w:r>
    <w:r w:rsidR="00211F1B">
      <w:rPr>
        <w:noProof/>
        <w:color w:val="000000"/>
        <w:sz w:val="16"/>
        <w:szCs w:val="16"/>
      </w:rPr>
      <w:drawing>
        <wp:anchor distT="0" distB="0" distL="114300" distR="114300" simplePos="0" relativeHeight="251658240" behindDoc="1" locked="0" layoutInCell="1" allowOverlap="1">
          <wp:simplePos x="0" y="0"/>
          <wp:positionH relativeFrom="column">
            <wp:posOffset>133350</wp:posOffset>
          </wp:positionH>
          <wp:positionV relativeFrom="paragraph">
            <wp:posOffset>1571625</wp:posOffset>
          </wp:positionV>
          <wp:extent cx="551815" cy="377825"/>
          <wp:effectExtent l="19050" t="0" r="635" b="0"/>
          <wp:wrapNone/>
          <wp:docPr id="2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551815" cy="377825"/>
                  </a:xfrm>
                  <a:prstGeom prst="rect">
                    <a:avLst/>
                  </a:prstGeom>
                  <a:noFill/>
                  <a:ln w="9525">
                    <a:noFill/>
                    <a:miter lim="800000"/>
                    <a:headEnd/>
                    <a:tailEnd/>
                  </a:ln>
                </pic:spPr>
              </pic:pic>
            </a:graphicData>
          </a:graphic>
        </wp:anchor>
      </w:drawing>
    </w:r>
    <w:r w:rsidRPr="00AA0A35">
      <w:rPr>
        <w:color w:val="000000"/>
        <w:sz w:val="16"/>
        <w:szCs w:val="16"/>
      </w:rPr>
      <w:t xml:space="preserve">e-mail: </w:t>
    </w:r>
    <w:hyperlink r:id="rId2" w:history="1">
      <w:r w:rsidRPr="00AA0A35">
        <w:rPr>
          <w:bCs/>
          <w:color w:val="000000"/>
          <w:sz w:val="16"/>
          <w:szCs w:val="16"/>
        </w:rPr>
        <w:t>biuroprojektu@dwup.pl</w:t>
      </w:r>
    </w:hyperlink>
    <w:r w:rsidRPr="00AA0A35">
      <w:rPr>
        <w:bCs/>
        <w:color w:val="000000"/>
        <w:sz w:val="16"/>
        <w:szCs w:val="16"/>
        <w:u w:val="single"/>
      </w:rPr>
      <w:br/>
    </w:r>
    <w:r w:rsidRPr="00AA0A35">
      <w:rPr>
        <w:bCs/>
        <w:color w:val="000000"/>
        <w:sz w:val="16"/>
        <w:szCs w:val="16"/>
      </w:rPr>
      <w:tab/>
    </w:r>
    <w:r w:rsidR="00211F1B">
      <w:rPr>
        <w:bCs/>
        <w:noProof/>
        <w:color w:val="000000"/>
        <w:sz w:val="16"/>
        <w:szCs w:val="16"/>
      </w:rPr>
      <w:drawing>
        <wp:anchor distT="0" distB="0" distL="114300" distR="114300" simplePos="0" relativeHeight="251657216" behindDoc="1" locked="0" layoutInCell="1" allowOverlap="1">
          <wp:simplePos x="0" y="0"/>
          <wp:positionH relativeFrom="column">
            <wp:posOffset>133350</wp:posOffset>
          </wp:positionH>
          <wp:positionV relativeFrom="paragraph">
            <wp:posOffset>1571625</wp:posOffset>
          </wp:positionV>
          <wp:extent cx="551815" cy="377825"/>
          <wp:effectExtent l="19050" t="0" r="635" b="0"/>
          <wp:wrapNone/>
          <wp:docPr id="2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551815" cy="377825"/>
                  </a:xfrm>
                  <a:prstGeom prst="rect">
                    <a:avLst/>
                  </a:prstGeom>
                  <a:noFill/>
                  <a:ln w="9525">
                    <a:noFill/>
                    <a:miter lim="800000"/>
                    <a:headEnd/>
                    <a:tailEnd/>
                  </a:ln>
                </pic:spPr>
              </pic:pic>
            </a:graphicData>
          </a:graphic>
        </wp:anchor>
      </w:drawing>
    </w:r>
    <w:hyperlink r:id="rId3" w:history="1">
      <w:r w:rsidRPr="00AA0A35">
        <w:rPr>
          <w:bCs/>
          <w:sz w:val="16"/>
          <w:szCs w:val="16"/>
        </w:rPr>
        <w:t>www.aktywizacja.dwup.pl</w:t>
      </w:r>
    </w:hyperlink>
    <w:r w:rsidRPr="00AA0A35">
      <w:t xml:space="preserve"> </w:t>
    </w:r>
  </w:p>
  <w:p w:rsidR="00AA0A35" w:rsidRPr="00AA0A35" w:rsidRDefault="00AA0A35" w:rsidP="00AA0A35">
    <w:pPr>
      <w:rPr>
        <w:sz w:val="8"/>
      </w:rPr>
    </w:pPr>
  </w:p>
  <w:p w:rsidR="00F85685" w:rsidRPr="00AA0A35" w:rsidRDefault="00AA0A35" w:rsidP="00AA0A35">
    <w:pPr>
      <w:jc w:val="center"/>
    </w:pPr>
    <w:r w:rsidRPr="00AA0A35">
      <w:t>Projekt: „</w:t>
    </w:r>
    <w:r w:rsidRPr="00AA0A35">
      <w:rPr>
        <w:i/>
      </w:rPr>
      <w:t>Aktywizacja zawodowa pracowników sektora oświaty na dolnośląskim rynku pracy</w:t>
    </w:r>
    <w:r w:rsidRPr="00AA0A35">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F1B" w:rsidRDefault="00211F1B">
      <w:r>
        <w:separator/>
      </w:r>
    </w:p>
  </w:footnote>
  <w:footnote w:type="continuationSeparator" w:id="0">
    <w:p w:rsidR="00211F1B" w:rsidRDefault="00211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78" w:rsidRPr="00D21DC5" w:rsidRDefault="00211F1B" w:rsidP="00596F48">
    <w:pPr>
      <w:pStyle w:val="Nagwek3"/>
      <w:ind w:left="567"/>
      <w:jc w:val="center"/>
      <w:rPr>
        <w:b/>
        <w:bCs/>
        <w:sz w:val="16"/>
        <w:szCs w:val="32"/>
      </w:rPr>
    </w:pPr>
    <w:r>
      <w:rPr>
        <w:noProof/>
        <w:sz w:val="16"/>
        <w:szCs w:val="16"/>
      </w:rPr>
      <w:drawing>
        <wp:anchor distT="0" distB="0" distL="114300" distR="114300" simplePos="0" relativeHeight="251655168" behindDoc="0" locked="0" layoutInCell="1" allowOverlap="1">
          <wp:simplePos x="0" y="0"/>
          <wp:positionH relativeFrom="column">
            <wp:posOffset>1386840</wp:posOffset>
          </wp:positionH>
          <wp:positionV relativeFrom="paragraph">
            <wp:posOffset>0</wp:posOffset>
          </wp:positionV>
          <wp:extent cx="378460" cy="431800"/>
          <wp:effectExtent l="19050" t="0" r="2540" b="0"/>
          <wp:wrapSquare wrapText="bothSides"/>
          <wp:docPr id="20" name="Obraz 20" descr="logo_d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dwup"/>
                  <pic:cNvPicPr>
                    <a:picLocks noChangeAspect="1" noChangeArrowheads="1"/>
                  </pic:cNvPicPr>
                </pic:nvPicPr>
                <pic:blipFill>
                  <a:blip r:embed="rId1"/>
                  <a:srcRect/>
                  <a:stretch>
                    <a:fillRect/>
                  </a:stretch>
                </pic:blipFill>
                <pic:spPr bwMode="auto">
                  <a:xfrm>
                    <a:off x="0" y="0"/>
                    <a:ext cx="378460" cy="431800"/>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61312" behindDoc="0" locked="0" layoutInCell="1" allowOverlap="1">
          <wp:simplePos x="0" y="0"/>
          <wp:positionH relativeFrom="column">
            <wp:posOffset>4919345</wp:posOffset>
          </wp:positionH>
          <wp:positionV relativeFrom="paragraph">
            <wp:posOffset>-55245</wp:posOffset>
          </wp:positionV>
          <wp:extent cx="1647825" cy="609600"/>
          <wp:effectExtent l="19050" t="0" r="9525" b="0"/>
          <wp:wrapNone/>
          <wp:docPr id="28" name="Obraz 28" descr="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E+EFS_L-kolor"/>
                  <pic:cNvPicPr>
                    <a:picLocks noChangeAspect="1" noChangeArrowheads="1"/>
                  </pic:cNvPicPr>
                </pic:nvPicPr>
                <pic:blipFill>
                  <a:blip r:embed="rId2"/>
                  <a:srcRect/>
                  <a:stretch>
                    <a:fillRect/>
                  </a:stretch>
                </pic:blipFill>
                <pic:spPr bwMode="auto">
                  <a:xfrm>
                    <a:off x="0" y="0"/>
                    <a:ext cx="1647825" cy="609600"/>
                  </a:xfrm>
                  <a:prstGeom prst="rect">
                    <a:avLst/>
                  </a:prstGeom>
                  <a:noFill/>
                  <a:ln w="9525">
                    <a:noFill/>
                    <a:miter lim="800000"/>
                    <a:headEnd/>
                    <a:tailEnd/>
                  </a:ln>
                </pic:spPr>
              </pic:pic>
            </a:graphicData>
          </a:graphic>
        </wp:anchor>
      </w:drawing>
    </w:r>
    <w:r>
      <w:rPr>
        <w:noProof/>
        <w:sz w:val="16"/>
        <w:szCs w:val="16"/>
      </w:rPr>
      <w:drawing>
        <wp:anchor distT="0" distB="0" distL="0" distR="0" simplePos="0" relativeHeight="251660288" behindDoc="1" locked="0" layoutInCell="1" allowOverlap="0">
          <wp:simplePos x="0" y="0"/>
          <wp:positionH relativeFrom="column">
            <wp:posOffset>-646430</wp:posOffset>
          </wp:positionH>
          <wp:positionV relativeFrom="paragraph">
            <wp:posOffset>-287655</wp:posOffset>
          </wp:positionV>
          <wp:extent cx="2104390" cy="1024255"/>
          <wp:effectExtent l="19050" t="0" r="0" b="0"/>
          <wp:wrapNone/>
          <wp:docPr id="27" name="Obraz 27" descr="znak_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nak_KAPITAL_LUDZKI"/>
                  <pic:cNvPicPr>
                    <a:picLocks noChangeAspect="1" noChangeArrowheads="1"/>
                  </pic:cNvPicPr>
                </pic:nvPicPr>
                <pic:blipFill>
                  <a:blip r:embed="rId3"/>
                  <a:srcRect/>
                  <a:stretch>
                    <a:fillRect/>
                  </a:stretch>
                </pic:blipFill>
                <pic:spPr bwMode="auto">
                  <a:xfrm>
                    <a:off x="0" y="0"/>
                    <a:ext cx="2104390" cy="1024255"/>
                  </a:xfrm>
                  <a:prstGeom prst="rect">
                    <a:avLst/>
                  </a:prstGeom>
                  <a:noFill/>
                  <a:ln w="9525">
                    <a:noFill/>
                    <a:miter lim="800000"/>
                    <a:headEnd/>
                    <a:tailEnd/>
                  </a:ln>
                </pic:spPr>
              </pic:pic>
            </a:graphicData>
          </a:graphic>
        </wp:anchor>
      </w:drawing>
    </w:r>
    <w:r w:rsidR="00787378" w:rsidRPr="00D21DC5">
      <w:rPr>
        <w:b/>
        <w:bCs/>
        <w:sz w:val="18"/>
        <w:szCs w:val="32"/>
      </w:rPr>
      <w:t>DOLNOŚLĄSKI WOJEWÓDZKI URZĄD PRACY</w:t>
    </w:r>
  </w:p>
  <w:p w:rsidR="00AF4E30" w:rsidRPr="00E80400" w:rsidRDefault="00916992" w:rsidP="00596F48">
    <w:pPr>
      <w:pStyle w:val="Nagwek3"/>
      <w:spacing w:before="40"/>
      <w:ind w:left="567"/>
      <w:jc w:val="center"/>
      <w:rPr>
        <w:bCs/>
        <w:sz w:val="20"/>
        <w:szCs w:val="16"/>
      </w:rPr>
    </w:pPr>
    <w:r w:rsidRPr="00916992">
      <w:rPr>
        <w:bCs/>
        <w:sz w:val="20"/>
        <w:szCs w:val="16"/>
      </w:rPr>
      <w:t>Wydział Organizacyjno - Prawny</w:t>
    </w:r>
  </w:p>
  <w:p w:rsidR="00AF4E30" w:rsidRPr="00596F48" w:rsidRDefault="00AF4E30" w:rsidP="0055183D">
    <w:pPr>
      <w:pStyle w:val="Nagwek3"/>
      <w:spacing w:after="60"/>
      <w:ind w:left="567"/>
      <w:jc w:val="center"/>
      <w:rPr>
        <w:bCs/>
        <w:sz w:val="20"/>
        <w:szCs w:val="16"/>
      </w:rPr>
    </w:pPr>
  </w:p>
  <w:p w:rsidR="006E6ED3" w:rsidRPr="00D21DC5" w:rsidRDefault="006E6ED3" w:rsidP="00D21DC5">
    <w:pPr>
      <w:pStyle w:val="Nagwek3"/>
      <w:ind w:left="567"/>
      <w:jc w:val="center"/>
      <w:rPr>
        <w:sz w:val="15"/>
        <w:szCs w:val="15"/>
      </w:rPr>
    </w:pPr>
    <w:r w:rsidRPr="00D21DC5">
      <w:rPr>
        <w:sz w:val="14"/>
      </w:rPr>
      <w:t>50-541 Wrocław, al. Armii Krajowej 54</w:t>
    </w:r>
  </w:p>
  <w:p w:rsidR="001D225D" w:rsidRPr="00D21DC5" w:rsidRDefault="006E6ED3" w:rsidP="00D21DC5">
    <w:pPr>
      <w:pStyle w:val="Nagwek8"/>
      <w:ind w:left="567"/>
      <w:rPr>
        <w:sz w:val="14"/>
      </w:rPr>
    </w:pPr>
    <w:r w:rsidRPr="00D21DC5">
      <w:rPr>
        <w:sz w:val="14"/>
      </w:rPr>
      <w:t xml:space="preserve"> tel. 71 39 74 200</w:t>
    </w:r>
    <w:r w:rsidR="00761228" w:rsidRPr="00D21DC5">
      <w:rPr>
        <w:sz w:val="14"/>
      </w:rPr>
      <w:t xml:space="preserve">   </w:t>
    </w:r>
    <w:proofErr w:type="spellStart"/>
    <w:r w:rsidR="00761228" w:rsidRPr="00D21DC5">
      <w:rPr>
        <w:sz w:val="14"/>
      </w:rPr>
      <w:t>fax</w:t>
    </w:r>
    <w:proofErr w:type="spellEnd"/>
    <w:r w:rsidR="00761228" w:rsidRPr="00D21DC5">
      <w:rPr>
        <w:sz w:val="14"/>
      </w:rPr>
      <w:t xml:space="preserve"> 71 39 74 202</w:t>
    </w:r>
    <w:r w:rsidRPr="00D21DC5">
      <w:rPr>
        <w:sz w:val="14"/>
      </w:rPr>
      <w:t xml:space="preserve">   e-mail: wroclaw.dwup@dwup.pl </w:t>
    </w:r>
  </w:p>
  <w:p w:rsidR="004776C0" w:rsidRPr="00D21DC5" w:rsidRDefault="00085947" w:rsidP="00D21DC5">
    <w:pPr>
      <w:pStyle w:val="Nagwek8"/>
      <w:rPr>
        <w:sz w:val="14"/>
      </w:rPr>
    </w:pPr>
    <w:r w:rsidRPr="00085947">
      <w:rPr>
        <w:sz w:val="16"/>
        <w:szCs w:val="16"/>
      </w:rPr>
      <w:pict>
        <v:line id="_x0000_s2054" style="position:absolute;left:0;text-align:left;z-index:251654144;mso-wrap-distance-left:0;mso-wrap-distance-right:0;mso-wrap-distance-bottom:8.5pt;mso-position-horizontal:center;mso-position-horizontal-relative:margin;mso-position-vertical:top;mso-position-vertical-relative:margin" from="0,0" to="524.4pt,0" strokeweight="1.5pt">
          <w10:wrap type="square" anchorx="margin" anchory="margin"/>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C2D"/>
    <w:multiLevelType w:val="hybridMultilevel"/>
    <w:tmpl w:val="F07EA4E4"/>
    <w:lvl w:ilvl="0" w:tplc="0415000F">
      <w:start w:val="1"/>
      <w:numFmt w:val="decimal"/>
      <w:lvlText w:val="%1."/>
      <w:lvlJc w:val="left"/>
      <w:pPr>
        <w:tabs>
          <w:tab w:val="num" w:pos="720"/>
        </w:tabs>
        <w:ind w:left="720" w:hanging="360"/>
      </w:pPr>
      <w:rPr>
        <w:rFonts w:hint="default"/>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A26112D"/>
    <w:multiLevelType w:val="multilevel"/>
    <w:tmpl w:val="57E8F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331D5"/>
    <w:multiLevelType w:val="hybridMultilevel"/>
    <w:tmpl w:val="D8061BEE"/>
    <w:lvl w:ilvl="0" w:tplc="AC58436A">
      <w:start w:val="1"/>
      <w:numFmt w:val="bullet"/>
      <w:lvlText w:val="-"/>
      <w:lvlJc w:val="left"/>
      <w:pPr>
        <w:tabs>
          <w:tab w:val="num" w:pos="2458"/>
        </w:tabs>
        <w:ind w:left="2835" w:hanging="360"/>
      </w:pPr>
      <w:rPr>
        <w:rFonts w:ascii="Verdana" w:hAnsi="Verdana" w:hint="default"/>
        <w:b w:val="0"/>
        <w:i w:val="0"/>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3B108AF"/>
    <w:multiLevelType w:val="singleLevel"/>
    <w:tmpl w:val="0415000F"/>
    <w:lvl w:ilvl="0">
      <w:start w:val="1"/>
      <w:numFmt w:val="decimal"/>
      <w:lvlText w:val="%1."/>
      <w:lvlJc w:val="left"/>
      <w:pPr>
        <w:tabs>
          <w:tab w:val="num" w:pos="360"/>
        </w:tabs>
        <w:ind w:left="360" w:hanging="360"/>
      </w:pPr>
    </w:lvl>
  </w:abstractNum>
  <w:abstractNum w:abstractNumId="4">
    <w:nsid w:val="28CD6B88"/>
    <w:multiLevelType w:val="multilevel"/>
    <w:tmpl w:val="1A627432"/>
    <w:lvl w:ilvl="0">
      <w:start w:val="50"/>
      <w:numFmt w:val="decimal"/>
      <w:lvlText w:val="%1"/>
      <w:lvlJc w:val="left"/>
      <w:pPr>
        <w:tabs>
          <w:tab w:val="num" w:pos="795"/>
        </w:tabs>
        <w:ind w:left="795" w:hanging="795"/>
      </w:pPr>
      <w:rPr>
        <w:rFonts w:hint="default"/>
      </w:rPr>
    </w:lvl>
    <w:lvl w:ilvl="1">
      <w:start w:val="139"/>
      <w:numFmt w:val="decimal"/>
      <w:lvlText w:val="%1-%2"/>
      <w:lvlJc w:val="left"/>
      <w:pPr>
        <w:tabs>
          <w:tab w:val="num" w:pos="5751"/>
        </w:tabs>
        <w:ind w:left="5751" w:hanging="795"/>
      </w:pPr>
      <w:rPr>
        <w:rFonts w:hint="default"/>
      </w:rPr>
    </w:lvl>
    <w:lvl w:ilvl="2">
      <w:start w:val="1"/>
      <w:numFmt w:val="decimal"/>
      <w:lvlText w:val="%1-%2.%3"/>
      <w:lvlJc w:val="left"/>
      <w:pPr>
        <w:tabs>
          <w:tab w:val="num" w:pos="10707"/>
        </w:tabs>
        <w:ind w:left="10707" w:hanging="795"/>
      </w:pPr>
      <w:rPr>
        <w:rFonts w:hint="default"/>
      </w:rPr>
    </w:lvl>
    <w:lvl w:ilvl="3">
      <w:start w:val="1"/>
      <w:numFmt w:val="decimal"/>
      <w:lvlText w:val="%1-%2.%3.%4"/>
      <w:lvlJc w:val="left"/>
      <w:pPr>
        <w:tabs>
          <w:tab w:val="num" w:pos="15663"/>
        </w:tabs>
        <w:ind w:left="15663" w:hanging="795"/>
      </w:pPr>
      <w:rPr>
        <w:rFonts w:hint="default"/>
      </w:rPr>
    </w:lvl>
    <w:lvl w:ilvl="4">
      <w:start w:val="1"/>
      <w:numFmt w:val="decimal"/>
      <w:lvlText w:val="%1-%2.%3.%4.%5"/>
      <w:lvlJc w:val="left"/>
      <w:pPr>
        <w:tabs>
          <w:tab w:val="num" w:pos="20904"/>
        </w:tabs>
        <w:ind w:left="20904" w:hanging="1080"/>
      </w:pPr>
      <w:rPr>
        <w:rFonts w:hint="default"/>
      </w:rPr>
    </w:lvl>
    <w:lvl w:ilvl="5">
      <w:start w:val="1"/>
      <w:numFmt w:val="decimal"/>
      <w:lvlText w:val="%1-%2.%3.%4.%5.%6"/>
      <w:lvlJc w:val="left"/>
      <w:pPr>
        <w:tabs>
          <w:tab w:val="num" w:pos="25860"/>
        </w:tabs>
        <w:ind w:left="25860" w:hanging="1080"/>
      </w:pPr>
      <w:rPr>
        <w:rFonts w:hint="default"/>
      </w:rPr>
    </w:lvl>
    <w:lvl w:ilvl="6">
      <w:start w:val="1"/>
      <w:numFmt w:val="decimal"/>
      <w:lvlText w:val="%1-%2.%3.%4.%5.%6.%7"/>
      <w:lvlJc w:val="left"/>
      <w:pPr>
        <w:tabs>
          <w:tab w:val="num" w:pos="31176"/>
        </w:tabs>
        <w:ind w:left="31176" w:hanging="1440"/>
      </w:pPr>
      <w:rPr>
        <w:rFonts w:hint="default"/>
      </w:rPr>
    </w:lvl>
    <w:lvl w:ilvl="7">
      <w:start w:val="1"/>
      <w:numFmt w:val="decimal"/>
      <w:lvlText w:val="%1-%2.%3.%4.%5.%6.%7.%8"/>
      <w:lvlJc w:val="left"/>
      <w:pPr>
        <w:tabs>
          <w:tab w:val="num" w:pos="-29404"/>
        </w:tabs>
        <w:ind w:left="-29404" w:hanging="1440"/>
      </w:pPr>
      <w:rPr>
        <w:rFonts w:hint="default"/>
      </w:rPr>
    </w:lvl>
    <w:lvl w:ilvl="8">
      <w:start w:val="1"/>
      <w:numFmt w:val="decimal"/>
      <w:lvlText w:val="%1-%2.%3.%4.%5.%6.%7.%8.%9"/>
      <w:lvlJc w:val="left"/>
      <w:pPr>
        <w:tabs>
          <w:tab w:val="num" w:pos="-24088"/>
        </w:tabs>
        <w:ind w:left="-24088" w:hanging="1800"/>
      </w:pPr>
      <w:rPr>
        <w:rFonts w:hint="default"/>
      </w:rPr>
    </w:lvl>
  </w:abstractNum>
  <w:abstractNum w:abstractNumId="5">
    <w:nsid w:val="51CB1BE5"/>
    <w:multiLevelType w:val="singleLevel"/>
    <w:tmpl w:val="04150011"/>
    <w:lvl w:ilvl="0">
      <w:start w:val="1"/>
      <w:numFmt w:val="decimal"/>
      <w:lvlText w:val="%1)"/>
      <w:lvlJc w:val="left"/>
      <w:pPr>
        <w:tabs>
          <w:tab w:val="num" w:pos="360"/>
        </w:tabs>
        <w:ind w:left="360" w:hanging="360"/>
      </w:pPr>
    </w:lvl>
  </w:abstractNum>
  <w:abstractNum w:abstractNumId="6">
    <w:nsid w:val="52FB31E1"/>
    <w:multiLevelType w:val="hybridMultilevel"/>
    <w:tmpl w:val="9D7662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5130426"/>
    <w:multiLevelType w:val="singleLevel"/>
    <w:tmpl w:val="0415000F"/>
    <w:lvl w:ilvl="0">
      <w:start w:val="1"/>
      <w:numFmt w:val="decimal"/>
      <w:lvlText w:val="%1."/>
      <w:lvlJc w:val="left"/>
      <w:pPr>
        <w:tabs>
          <w:tab w:val="num" w:pos="360"/>
        </w:tabs>
        <w:ind w:left="360" w:hanging="360"/>
      </w:pPr>
    </w:lvl>
  </w:abstractNum>
  <w:abstractNum w:abstractNumId="8">
    <w:nsid w:val="573A1F64"/>
    <w:multiLevelType w:val="multilevel"/>
    <w:tmpl w:val="D6E6C2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2A1A21"/>
    <w:multiLevelType w:val="hybridMultilevel"/>
    <w:tmpl w:val="D83AE8B8"/>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FDD7174"/>
    <w:multiLevelType w:val="multilevel"/>
    <w:tmpl w:val="8300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C95756"/>
    <w:multiLevelType w:val="multilevel"/>
    <w:tmpl w:val="A024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4A5210"/>
    <w:multiLevelType w:val="multilevel"/>
    <w:tmpl w:val="FB70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245E6F"/>
    <w:multiLevelType w:val="multilevel"/>
    <w:tmpl w:val="5720EF04"/>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EF27DD6"/>
    <w:multiLevelType w:val="singleLevel"/>
    <w:tmpl w:val="B224C1A6"/>
    <w:lvl w:ilvl="0">
      <w:start w:val="1"/>
      <w:numFmt w:val="upperLetter"/>
      <w:lvlText w:val="%1."/>
      <w:lvlJc w:val="left"/>
      <w:pPr>
        <w:tabs>
          <w:tab w:val="num" w:pos="360"/>
        </w:tabs>
        <w:ind w:left="360" w:hanging="360"/>
      </w:pPr>
      <w:rPr>
        <w:rFonts w:hint="default"/>
      </w:rPr>
    </w:lvl>
  </w:abstractNum>
  <w:num w:numId="1">
    <w:abstractNumId w:val="14"/>
  </w:num>
  <w:num w:numId="2">
    <w:abstractNumId w:val="4"/>
  </w:num>
  <w:num w:numId="3">
    <w:abstractNumId w:val="3"/>
  </w:num>
  <w:num w:numId="4">
    <w:abstractNumId w:val="5"/>
  </w:num>
  <w:num w:numId="5">
    <w:abstractNumId w:val="7"/>
  </w:num>
  <w:num w:numId="6">
    <w:abstractNumId w:val="2"/>
  </w:num>
  <w:num w:numId="7">
    <w:abstractNumId w:val="9"/>
  </w:num>
  <w:num w:numId="8">
    <w:abstractNumId w:val="13"/>
  </w:num>
  <w:num w:numId="9">
    <w:abstractNumId w:val="0"/>
  </w:num>
  <w:num w:numId="10">
    <w:abstractNumId w:val="6"/>
  </w:num>
  <w:num w:numId="11">
    <w:abstractNumId w:val="11"/>
  </w:num>
  <w:num w:numId="12">
    <w:abstractNumId w:val="12"/>
  </w:num>
  <w:num w:numId="13">
    <w:abstractNumId w:val="1"/>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2"/>
    <o:shapelayout v:ext="edit">
      <o:idmap v:ext="edit" data="2"/>
      <o:rules v:ext="edit">
        <o:r id="V:Rule2" type="connector" idref="#_x0000_s2071"/>
      </o:rules>
    </o:shapelayout>
  </w:hdrShapeDefaults>
  <w:footnotePr>
    <w:footnote w:id="-1"/>
    <w:footnote w:id="0"/>
  </w:footnotePr>
  <w:endnotePr>
    <w:endnote w:id="-1"/>
    <w:endnote w:id="0"/>
  </w:endnotePr>
  <w:compat/>
  <w:rsids>
    <w:rsidRoot w:val="00085947"/>
    <w:rsid w:val="0000613F"/>
    <w:rsid w:val="00011F67"/>
    <w:rsid w:val="000158BC"/>
    <w:rsid w:val="0003694F"/>
    <w:rsid w:val="0004349C"/>
    <w:rsid w:val="0006001C"/>
    <w:rsid w:val="00066CE3"/>
    <w:rsid w:val="00070821"/>
    <w:rsid w:val="000750AB"/>
    <w:rsid w:val="000845FB"/>
    <w:rsid w:val="00085947"/>
    <w:rsid w:val="000859B2"/>
    <w:rsid w:val="00092F07"/>
    <w:rsid w:val="00093F18"/>
    <w:rsid w:val="000B3070"/>
    <w:rsid w:val="000C4950"/>
    <w:rsid w:val="000E2112"/>
    <w:rsid w:val="000E3214"/>
    <w:rsid w:val="00120A16"/>
    <w:rsid w:val="00132104"/>
    <w:rsid w:val="00135F6E"/>
    <w:rsid w:val="001411FB"/>
    <w:rsid w:val="001509EF"/>
    <w:rsid w:val="00174931"/>
    <w:rsid w:val="00187D43"/>
    <w:rsid w:val="001A0B47"/>
    <w:rsid w:val="001A6781"/>
    <w:rsid w:val="001D225D"/>
    <w:rsid w:val="001D38B1"/>
    <w:rsid w:val="001D46DD"/>
    <w:rsid w:val="00211F1B"/>
    <w:rsid w:val="00212019"/>
    <w:rsid w:val="00220295"/>
    <w:rsid w:val="002211CE"/>
    <w:rsid w:val="0022683C"/>
    <w:rsid w:val="00232703"/>
    <w:rsid w:val="00235DB8"/>
    <w:rsid w:val="00237C27"/>
    <w:rsid w:val="0026031C"/>
    <w:rsid w:val="0026133E"/>
    <w:rsid w:val="00274507"/>
    <w:rsid w:val="00280C97"/>
    <w:rsid w:val="002910AB"/>
    <w:rsid w:val="00291439"/>
    <w:rsid w:val="00292B3A"/>
    <w:rsid w:val="002A5107"/>
    <w:rsid w:val="002A6B60"/>
    <w:rsid w:val="002A6F2D"/>
    <w:rsid w:val="002C50CD"/>
    <w:rsid w:val="002C510B"/>
    <w:rsid w:val="002D3B86"/>
    <w:rsid w:val="002E5DCF"/>
    <w:rsid w:val="003035E4"/>
    <w:rsid w:val="00310559"/>
    <w:rsid w:val="00315617"/>
    <w:rsid w:val="00315633"/>
    <w:rsid w:val="0031700D"/>
    <w:rsid w:val="003210BE"/>
    <w:rsid w:val="003328AD"/>
    <w:rsid w:val="00335BF7"/>
    <w:rsid w:val="00346340"/>
    <w:rsid w:val="00352645"/>
    <w:rsid w:val="00362FE5"/>
    <w:rsid w:val="003649B4"/>
    <w:rsid w:val="00366993"/>
    <w:rsid w:val="00376025"/>
    <w:rsid w:val="0038124E"/>
    <w:rsid w:val="00383903"/>
    <w:rsid w:val="003859D8"/>
    <w:rsid w:val="00393C63"/>
    <w:rsid w:val="00394032"/>
    <w:rsid w:val="003A58C5"/>
    <w:rsid w:val="003B0120"/>
    <w:rsid w:val="003B03C1"/>
    <w:rsid w:val="003B44EE"/>
    <w:rsid w:val="003C12EF"/>
    <w:rsid w:val="003D2ED8"/>
    <w:rsid w:val="003E4F9C"/>
    <w:rsid w:val="003F14C0"/>
    <w:rsid w:val="00403932"/>
    <w:rsid w:val="004257F5"/>
    <w:rsid w:val="004340B6"/>
    <w:rsid w:val="0044523F"/>
    <w:rsid w:val="00450DD0"/>
    <w:rsid w:val="0046303B"/>
    <w:rsid w:val="0047650E"/>
    <w:rsid w:val="004776C0"/>
    <w:rsid w:val="004828E3"/>
    <w:rsid w:val="00492C1B"/>
    <w:rsid w:val="00495687"/>
    <w:rsid w:val="004A719E"/>
    <w:rsid w:val="004B3D09"/>
    <w:rsid w:val="004B5221"/>
    <w:rsid w:val="004B5C7F"/>
    <w:rsid w:val="004B7B7A"/>
    <w:rsid w:val="004D615F"/>
    <w:rsid w:val="004E1FCB"/>
    <w:rsid w:val="004F4473"/>
    <w:rsid w:val="00505B81"/>
    <w:rsid w:val="005132A9"/>
    <w:rsid w:val="00516FA6"/>
    <w:rsid w:val="005266A8"/>
    <w:rsid w:val="00542BC4"/>
    <w:rsid w:val="00543EBE"/>
    <w:rsid w:val="00545667"/>
    <w:rsid w:val="0055183D"/>
    <w:rsid w:val="00576A68"/>
    <w:rsid w:val="005852EC"/>
    <w:rsid w:val="00590EE2"/>
    <w:rsid w:val="00592A2A"/>
    <w:rsid w:val="00596F48"/>
    <w:rsid w:val="005971BC"/>
    <w:rsid w:val="005A019F"/>
    <w:rsid w:val="005A09FE"/>
    <w:rsid w:val="005A589F"/>
    <w:rsid w:val="005E08FF"/>
    <w:rsid w:val="005F3A3A"/>
    <w:rsid w:val="005F5A95"/>
    <w:rsid w:val="00601531"/>
    <w:rsid w:val="006044FC"/>
    <w:rsid w:val="00607774"/>
    <w:rsid w:val="006102EF"/>
    <w:rsid w:val="00614FDA"/>
    <w:rsid w:val="00621775"/>
    <w:rsid w:val="00623168"/>
    <w:rsid w:val="0062360F"/>
    <w:rsid w:val="00630773"/>
    <w:rsid w:val="0063695F"/>
    <w:rsid w:val="00640A74"/>
    <w:rsid w:val="00645ED8"/>
    <w:rsid w:val="00647F71"/>
    <w:rsid w:val="00657EBA"/>
    <w:rsid w:val="00692674"/>
    <w:rsid w:val="00692C7B"/>
    <w:rsid w:val="006A133C"/>
    <w:rsid w:val="006A7570"/>
    <w:rsid w:val="006B0D45"/>
    <w:rsid w:val="006B24C4"/>
    <w:rsid w:val="006B2920"/>
    <w:rsid w:val="006B41AC"/>
    <w:rsid w:val="006C3CD3"/>
    <w:rsid w:val="006D0AE2"/>
    <w:rsid w:val="006E0E95"/>
    <w:rsid w:val="006E6ED3"/>
    <w:rsid w:val="006F2B64"/>
    <w:rsid w:val="00710CFF"/>
    <w:rsid w:val="0073768D"/>
    <w:rsid w:val="00750D14"/>
    <w:rsid w:val="00761228"/>
    <w:rsid w:val="00761F38"/>
    <w:rsid w:val="00764E41"/>
    <w:rsid w:val="00765263"/>
    <w:rsid w:val="007776F9"/>
    <w:rsid w:val="00787378"/>
    <w:rsid w:val="00790325"/>
    <w:rsid w:val="00796D29"/>
    <w:rsid w:val="007A6F20"/>
    <w:rsid w:val="007B22A4"/>
    <w:rsid w:val="007B39DC"/>
    <w:rsid w:val="007B61E4"/>
    <w:rsid w:val="007C29CA"/>
    <w:rsid w:val="007C3697"/>
    <w:rsid w:val="007D180F"/>
    <w:rsid w:val="007D597F"/>
    <w:rsid w:val="007F1275"/>
    <w:rsid w:val="00805F93"/>
    <w:rsid w:val="008123DB"/>
    <w:rsid w:val="00822C38"/>
    <w:rsid w:val="008258F1"/>
    <w:rsid w:val="00833CF4"/>
    <w:rsid w:val="00835557"/>
    <w:rsid w:val="00840D8A"/>
    <w:rsid w:val="00866400"/>
    <w:rsid w:val="0087107F"/>
    <w:rsid w:val="0087340B"/>
    <w:rsid w:val="008768D8"/>
    <w:rsid w:val="00877D47"/>
    <w:rsid w:val="008823DD"/>
    <w:rsid w:val="00885D64"/>
    <w:rsid w:val="00893E78"/>
    <w:rsid w:val="00895AA7"/>
    <w:rsid w:val="008A066C"/>
    <w:rsid w:val="008A48B8"/>
    <w:rsid w:val="008A537C"/>
    <w:rsid w:val="008A55AD"/>
    <w:rsid w:val="008D183E"/>
    <w:rsid w:val="008E7340"/>
    <w:rsid w:val="008F1113"/>
    <w:rsid w:val="00903E7E"/>
    <w:rsid w:val="009061FD"/>
    <w:rsid w:val="0090735F"/>
    <w:rsid w:val="00913CC4"/>
    <w:rsid w:val="00916992"/>
    <w:rsid w:val="00921691"/>
    <w:rsid w:val="00925384"/>
    <w:rsid w:val="0092632E"/>
    <w:rsid w:val="00951BE0"/>
    <w:rsid w:val="0096402F"/>
    <w:rsid w:val="0097198F"/>
    <w:rsid w:val="00972D8E"/>
    <w:rsid w:val="00976C6D"/>
    <w:rsid w:val="00996461"/>
    <w:rsid w:val="009A0D54"/>
    <w:rsid w:val="009A57C6"/>
    <w:rsid w:val="009A6027"/>
    <w:rsid w:val="009B194D"/>
    <w:rsid w:val="009B1A18"/>
    <w:rsid w:val="009D35AB"/>
    <w:rsid w:val="009F2D41"/>
    <w:rsid w:val="009F6B11"/>
    <w:rsid w:val="009F769F"/>
    <w:rsid w:val="00A05659"/>
    <w:rsid w:val="00A1374C"/>
    <w:rsid w:val="00A1404E"/>
    <w:rsid w:val="00A361C0"/>
    <w:rsid w:val="00A36E7E"/>
    <w:rsid w:val="00A52728"/>
    <w:rsid w:val="00A52BF0"/>
    <w:rsid w:val="00A539EA"/>
    <w:rsid w:val="00A574FC"/>
    <w:rsid w:val="00A74F9B"/>
    <w:rsid w:val="00A947D7"/>
    <w:rsid w:val="00A94A5D"/>
    <w:rsid w:val="00A95E2C"/>
    <w:rsid w:val="00AA0A35"/>
    <w:rsid w:val="00AA5D49"/>
    <w:rsid w:val="00AD5996"/>
    <w:rsid w:val="00AE1EE9"/>
    <w:rsid w:val="00AE43E3"/>
    <w:rsid w:val="00AF4E30"/>
    <w:rsid w:val="00AF7C0E"/>
    <w:rsid w:val="00B06687"/>
    <w:rsid w:val="00B166EE"/>
    <w:rsid w:val="00B17498"/>
    <w:rsid w:val="00B36C06"/>
    <w:rsid w:val="00B506F9"/>
    <w:rsid w:val="00B550F2"/>
    <w:rsid w:val="00B60077"/>
    <w:rsid w:val="00B66085"/>
    <w:rsid w:val="00B87A1A"/>
    <w:rsid w:val="00B91051"/>
    <w:rsid w:val="00BA112E"/>
    <w:rsid w:val="00BA47FD"/>
    <w:rsid w:val="00BB0E33"/>
    <w:rsid w:val="00BB3870"/>
    <w:rsid w:val="00BC0548"/>
    <w:rsid w:val="00BD376A"/>
    <w:rsid w:val="00BD3A7E"/>
    <w:rsid w:val="00BE484A"/>
    <w:rsid w:val="00C574E7"/>
    <w:rsid w:val="00C60A07"/>
    <w:rsid w:val="00C73F15"/>
    <w:rsid w:val="00C77614"/>
    <w:rsid w:val="00C8373B"/>
    <w:rsid w:val="00CB4992"/>
    <w:rsid w:val="00CC3644"/>
    <w:rsid w:val="00CC3E62"/>
    <w:rsid w:val="00CC5506"/>
    <w:rsid w:val="00CD0388"/>
    <w:rsid w:val="00CD572B"/>
    <w:rsid w:val="00D04F11"/>
    <w:rsid w:val="00D10711"/>
    <w:rsid w:val="00D14331"/>
    <w:rsid w:val="00D16853"/>
    <w:rsid w:val="00D21DC5"/>
    <w:rsid w:val="00D5248A"/>
    <w:rsid w:val="00D533F2"/>
    <w:rsid w:val="00D570C0"/>
    <w:rsid w:val="00D8007E"/>
    <w:rsid w:val="00D81C56"/>
    <w:rsid w:val="00DC2A76"/>
    <w:rsid w:val="00DD29E8"/>
    <w:rsid w:val="00DD4F57"/>
    <w:rsid w:val="00DE1517"/>
    <w:rsid w:val="00DE58B9"/>
    <w:rsid w:val="00DF5C5F"/>
    <w:rsid w:val="00E01418"/>
    <w:rsid w:val="00E216FD"/>
    <w:rsid w:val="00E27236"/>
    <w:rsid w:val="00E27E9A"/>
    <w:rsid w:val="00E5284B"/>
    <w:rsid w:val="00E53BCB"/>
    <w:rsid w:val="00E55323"/>
    <w:rsid w:val="00E64A8C"/>
    <w:rsid w:val="00E67620"/>
    <w:rsid w:val="00E80400"/>
    <w:rsid w:val="00E80A13"/>
    <w:rsid w:val="00E80DCC"/>
    <w:rsid w:val="00E845F1"/>
    <w:rsid w:val="00E85841"/>
    <w:rsid w:val="00E86A85"/>
    <w:rsid w:val="00E94A1C"/>
    <w:rsid w:val="00EA34C9"/>
    <w:rsid w:val="00EB5E38"/>
    <w:rsid w:val="00EC3E67"/>
    <w:rsid w:val="00EC7D18"/>
    <w:rsid w:val="00EE70B8"/>
    <w:rsid w:val="00EE77E8"/>
    <w:rsid w:val="00EE7B84"/>
    <w:rsid w:val="00EF1DEC"/>
    <w:rsid w:val="00EF48B9"/>
    <w:rsid w:val="00F00F38"/>
    <w:rsid w:val="00F029C6"/>
    <w:rsid w:val="00F13D80"/>
    <w:rsid w:val="00F35A6E"/>
    <w:rsid w:val="00F40971"/>
    <w:rsid w:val="00F52CDE"/>
    <w:rsid w:val="00F56289"/>
    <w:rsid w:val="00F61E44"/>
    <w:rsid w:val="00F6501A"/>
    <w:rsid w:val="00F7782D"/>
    <w:rsid w:val="00F80A95"/>
    <w:rsid w:val="00F85685"/>
    <w:rsid w:val="00F91E11"/>
    <w:rsid w:val="00F95A90"/>
    <w:rsid w:val="00FA27CB"/>
    <w:rsid w:val="00FA3D16"/>
    <w:rsid w:val="00FC3756"/>
    <w:rsid w:val="00FC5E32"/>
    <w:rsid w:val="00FD2B43"/>
    <w:rsid w:val="00FE23C0"/>
    <w:rsid w:val="00FF28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947"/>
  </w:style>
  <w:style w:type="paragraph" w:styleId="Nagwek1">
    <w:name w:val="heading 1"/>
    <w:basedOn w:val="Normalny"/>
    <w:next w:val="Normalny"/>
    <w:qFormat/>
    <w:rsid w:val="00085947"/>
    <w:pPr>
      <w:keepNext/>
      <w:outlineLvl w:val="0"/>
    </w:pPr>
    <w:rPr>
      <w:sz w:val="28"/>
    </w:rPr>
  </w:style>
  <w:style w:type="paragraph" w:styleId="Nagwek2">
    <w:name w:val="heading 2"/>
    <w:basedOn w:val="Normalny"/>
    <w:next w:val="Normalny"/>
    <w:qFormat/>
    <w:rsid w:val="00085947"/>
    <w:pPr>
      <w:keepNext/>
      <w:ind w:left="4248" w:firstLine="708"/>
      <w:jc w:val="both"/>
      <w:outlineLvl w:val="1"/>
    </w:pPr>
    <w:rPr>
      <w:sz w:val="28"/>
    </w:rPr>
  </w:style>
  <w:style w:type="paragraph" w:styleId="Nagwek3">
    <w:name w:val="heading 3"/>
    <w:basedOn w:val="Normalny"/>
    <w:next w:val="Normalny"/>
    <w:qFormat/>
    <w:rsid w:val="00085947"/>
    <w:pPr>
      <w:keepNext/>
      <w:outlineLvl w:val="2"/>
    </w:pPr>
    <w:rPr>
      <w:sz w:val="36"/>
    </w:rPr>
  </w:style>
  <w:style w:type="paragraph" w:styleId="Nagwek4">
    <w:name w:val="heading 4"/>
    <w:basedOn w:val="Normalny"/>
    <w:next w:val="Normalny"/>
    <w:qFormat/>
    <w:rsid w:val="00085947"/>
    <w:pPr>
      <w:keepNext/>
      <w:outlineLvl w:val="3"/>
    </w:pPr>
    <w:rPr>
      <w:sz w:val="24"/>
    </w:rPr>
  </w:style>
  <w:style w:type="paragraph" w:styleId="Nagwek5">
    <w:name w:val="heading 5"/>
    <w:basedOn w:val="Normalny"/>
    <w:next w:val="Normalny"/>
    <w:qFormat/>
    <w:rsid w:val="00085947"/>
    <w:pPr>
      <w:keepNext/>
      <w:outlineLvl w:val="4"/>
    </w:pPr>
    <w:rPr>
      <w:b/>
      <w:sz w:val="24"/>
    </w:rPr>
  </w:style>
  <w:style w:type="paragraph" w:styleId="Nagwek6">
    <w:name w:val="heading 6"/>
    <w:basedOn w:val="Normalny"/>
    <w:next w:val="Normalny"/>
    <w:qFormat/>
    <w:rsid w:val="00085947"/>
    <w:pPr>
      <w:keepNext/>
      <w:ind w:left="5103"/>
      <w:outlineLvl w:val="5"/>
    </w:pPr>
    <w:rPr>
      <w:sz w:val="28"/>
    </w:rPr>
  </w:style>
  <w:style w:type="paragraph" w:styleId="Nagwek7">
    <w:name w:val="heading 7"/>
    <w:basedOn w:val="Normalny"/>
    <w:next w:val="Normalny"/>
    <w:qFormat/>
    <w:rsid w:val="00085947"/>
    <w:pPr>
      <w:keepNext/>
      <w:ind w:left="4820"/>
      <w:outlineLvl w:val="6"/>
    </w:pPr>
    <w:rPr>
      <w:b/>
      <w:sz w:val="32"/>
    </w:rPr>
  </w:style>
  <w:style w:type="paragraph" w:styleId="Nagwek8">
    <w:name w:val="heading 8"/>
    <w:basedOn w:val="Normalny"/>
    <w:next w:val="Normalny"/>
    <w:qFormat/>
    <w:rsid w:val="00085947"/>
    <w:pPr>
      <w:keepNext/>
      <w:jc w:val="center"/>
      <w:outlineLvl w:val="7"/>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85947"/>
    <w:pPr>
      <w:jc w:val="both"/>
    </w:pPr>
    <w:rPr>
      <w:sz w:val="28"/>
    </w:rPr>
  </w:style>
  <w:style w:type="paragraph" w:styleId="Tekstpodstawowywcity">
    <w:name w:val="Body Text Indent"/>
    <w:basedOn w:val="Normalny"/>
    <w:rsid w:val="00085947"/>
    <w:pPr>
      <w:ind w:firstLine="708"/>
      <w:jc w:val="both"/>
    </w:pPr>
    <w:rPr>
      <w:sz w:val="28"/>
    </w:rPr>
  </w:style>
  <w:style w:type="paragraph" w:styleId="Tekstpodstawowy2">
    <w:name w:val="Body Text 2"/>
    <w:basedOn w:val="Normalny"/>
    <w:rsid w:val="00085947"/>
    <w:rPr>
      <w:sz w:val="28"/>
    </w:rPr>
  </w:style>
  <w:style w:type="paragraph" w:styleId="Tekstpodstawowywcity2">
    <w:name w:val="Body Text Indent 2"/>
    <w:basedOn w:val="Normalny"/>
    <w:rsid w:val="00085947"/>
    <w:pPr>
      <w:ind w:left="1985" w:hanging="1134"/>
      <w:jc w:val="both"/>
    </w:pPr>
    <w:rPr>
      <w:sz w:val="24"/>
    </w:rPr>
  </w:style>
  <w:style w:type="paragraph" w:styleId="Tekstpodstawowywcity3">
    <w:name w:val="Body Text Indent 3"/>
    <w:basedOn w:val="Normalny"/>
    <w:rsid w:val="00085947"/>
    <w:pPr>
      <w:ind w:left="4820"/>
    </w:pPr>
    <w:rPr>
      <w:b/>
      <w:bCs/>
      <w:sz w:val="28"/>
    </w:rPr>
  </w:style>
  <w:style w:type="paragraph" w:styleId="Nagwek">
    <w:name w:val="header"/>
    <w:basedOn w:val="Normalny"/>
    <w:rsid w:val="002A6B60"/>
    <w:pPr>
      <w:tabs>
        <w:tab w:val="center" w:pos="4536"/>
        <w:tab w:val="right" w:pos="9072"/>
      </w:tabs>
    </w:pPr>
  </w:style>
  <w:style w:type="paragraph" w:styleId="Stopka">
    <w:name w:val="footer"/>
    <w:basedOn w:val="Normalny"/>
    <w:rsid w:val="002A6B60"/>
    <w:pPr>
      <w:tabs>
        <w:tab w:val="center" w:pos="4536"/>
        <w:tab w:val="right" w:pos="9072"/>
      </w:tabs>
    </w:pPr>
  </w:style>
  <w:style w:type="paragraph" w:styleId="NormalnyWeb">
    <w:name w:val="Normal (Web)"/>
    <w:basedOn w:val="Normalny"/>
    <w:uiPriority w:val="99"/>
    <w:rsid w:val="008F1113"/>
    <w:pPr>
      <w:spacing w:before="100" w:beforeAutospacing="1" w:after="100" w:afterAutospacing="1"/>
    </w:pPr>
    <w:rPr>
      <w:sz w:val="24"/>
      <w:szCs w:val="24"/>
    </w:rPr>
  </w:style>
  <w:style w:type="paragraph" w:styleId="Tekstprzypisukocowego">
    <w:name w:val="endnote text"/>
    <w:basedOn w:val="Normalny"/>
    <w:semiHidden/>
    <w:rsid w:val="00FA3D16"/>
  </w:style>
  <w:style w:type="character" w:styleId="Odwoanieprzypisukocowego">
    <w:name w:val="endnote reference"/>
    <w:semiHidden/>
    <w:rsid w:val="00FA3D16"/>
    <w:rPr>
      <w:vertAlign w:val="superscript"/>
    </w:rPr>
  </w:style>
  <w:style w:type="paragraph" w:styleId="Tekstprzypisudolnego">
    <w:name w:val="footnote text"/>
    <w:aliases w:val="Podrozdział,Footnote,Podrozdzia3"/>
    <w:basedOn w:val="Normalny"/>
    <w:link w:val="TekstprzypisudolnegoZnak"/>
    <w:semiHidden/>
    <w:rsid w:val="00450DD0"/>
    <w:rPr>
      <w:szCs w:val="24"/>
    </w:rPr>
  </w:style>
  <w:style w:type="character" w:customStyle="1" w:styleId="TekstprzypisudolnegoZnak">
    <w:name w:val="Tekst przypisu dolnego Znak"/>
    <w:aliases w:val="Podrozdział Znak,Footnote Znak,Podrozdzia3 Znak"/>
    <w:link w:val="Tekstprzypisudolnego"/>
    <w:semiHidden/>
    <w:rsid w:val="00450DD0"/>
    <w:rPr>
      <w:szCs w:val="24"/>
      <w:lang w:val="pl-PL" w:eastAsia="pl-PL" w:bidi="ar-SA"/>
    </w:rPr>
  </w:style>
  <w:style w:type="table" w:styleId="Tabela-Siatka">
    <w:name w:val="Table Grid"/>
    <w:basedOn w:val="Standardowy"/>
    <w:rsid w:val="00C73F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ny"/>
    <w:rsid w:val="00CD0388"/>
    <w:pPr>
      <w:spacing w:before="100" w:beforeAutospacing="1" w:after="100" w:afterAutospacing="1"/>
    </w:pPr>
    <w:rPr>
      <w:sz w:val="24"/>
      <w:szCs w:val="24"/>
    </w:rPr>
  </w:style>
  <w:style w:type="character" w:styleId="Hipercze">
    <w:name w:val="Hyperlink"/>
    <w:rsid w:val="001A6781"/>
    <w:rPr>
      <w:color w:val="0563C1"/>
      <w:u w:val="single"/>
    </w:rPr>
  </w:style>
  <w:style w:type="paragraph" w:customStyle="1" w:styleId="khheader">
    <w:name w:val="kh_header"/>
    <w:basedOn w:val="Normalny"/>
    <w:rsid w:val="00EE7B84"/>
    <w:pPr>
      <w:spacing w:before="100" w:beforeAutospacing="1" w:after="100" w:afterAutospacing="1"/>
    </w:pPr>
    <w:rPr>
      <w:sz w:val="24"/>
      <w:szCs w:val="24"/>
    </w:rPr>
  </w:style>
  <w:style w:type="character" w:customStyle="1" w:styleId="apple-converted-space">
    <w:name w:val="apple-converted-space"/>
    <w:basedOn w:val="Domylnaczcionkaakapitu"/>
    <w:rsid w:val="00EE7B84"/>
  </w:style>
  <w:style w:type="paragraph" w:customStyle="1" w:styleId="khtitle">
    <w:name w:val="kh_title"/>
    <w:basedOn w:val="Normalny"/>
    <w:rsid w:val="00EE7B84"/>
    <w:pPr>
      <w:spacing w:before="100" w:beforeAutospacing="1" w:after="100" w:afterAutospacing="1"/>
    </w:pPr>
    <w:rPr>
      <w:sz w:val="24"/>
      <w:szCs w:val="24"/>
    </w:rPr>
  </w:style>
  <w:style w:type="paragraph" w:customStyle="1" w:styleId="bold">
    <w:name w:val="bold"/>
    <w:basedOn w:val="Normalny"/>
    <w:rsid w:val="00EE7B8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09514865">
      <w:bodyDiv w:val="1"/>
      <w:marLeft w:val="0"/>
      <w:marRight w:val="0"/>
      <w:marTop w:val="0"/>
      <w:marBottom w:val="0"/>
      <w:divBdr>
        <w:top w:val="none" w:sz="0" w:space="0" w:color="auto"/>
        <w:left w:val="none" w:sz="0" w:space="0" w:color="auto"/>
        <w:bottom w:val="none" w:sz="0" w:space="0" w:color="auto"/>
        <w:right w:val="none" w:sz="0" w:space="0" w:color="auto"/>
      </w:divBdr>
      <w:divsChild>
        <w:div w:id="53431111">
          <w:marLeft w:val="0"/>
          <w:marRight w:val="0"/>
          <w:marTop w:val="0"/>
          <w:marBottom w:val="0"/>
          <w:divBdr>
            <w:top w:val="none" w:sz="0" w:space="0" w:color="auto"/>
            <w:left w:val="none" w:sz="0" w:space="0" w:color="auto"/>
            <w:bottom w:val="none" w:sz="0" w:space="0" w:color="auto"/>
            <w:right w:val="none" w:sz="0" w:space="0" w:color="auto"/>
          </w:divBdr>
        </w:div>
        <w:div w:id="86270994">
          <w:marLeft w:val="0"/>
          <w:marRight w:val="0"/>
          <w:marTop w:val="0"/>
          <w:marBottom w:val="0"/>
          <w:divBdr>
            <w:top w:val="none" w:sz="0" w:space="0" w:color="auto"/>
            <w:left w:val="none" w:sz="0" w:space="0" w:color="auto"/>
            <w:bottom w:val="none" w:sz="0" w:space="0" w:color="auto"/>
            <w:right w:val="none" w:sz="0" w:space="0" w:color="auto"/>
          </w:divBdr>
        </w:div>
        <w:div w:id="106967099">
          <w:marLeft w:val="0"/>
          <w:marRight w:val="0"/>
          <w:marTop w:val="0"/>
          <w:marBottom w:val="0"/>
          <w:divBdr>
            <w:top w:val="none" w:sz="0" w:space="0" w:color="auto"/>
            <w:left w:val="none" w:sz="0" w:space="0" w:color="auto"/>
            <w:bottom w:val="none" w:sz="0" w:space="0" w:color="auto"/>
            <w:right w:val="none" w:sz="0" w:space="0" w:color="auto"/>
          </w:divBdr>
        </w:div>
        <w:div w:id="315964432">
          <w:marLeft w:val="0"/>
          <w:marRight w:val="0"/>
          <w:marTop w:val="0"/>
          <w:marBottom w:val="0"/>
          <w:divBdr>
            <w:top w:val="none" w:sz="0" w:space="0" w:color="auto"/>
            <w:left w:val="none" w:sz="0" w:space="0" w:color="auto"/>
            <w:bottom w:val="none" w:sz="0" w:space="0" w:color="auto"/>
            <w:right w:val="none" w:sz="0" w:space="0" w:color="auto"/>
          </w:divBdr>
        </w:div>
        <w:div w:id="656495944">
          <w:marLeft w:val="0"/>
          <w:marRight w:val="0"/>
          <w:marTop w:val="0"/>
          <w:marBottom w:val="0"/>
          <w:divBdr>
            <w:top w:val="none" w:sz="0" w:space="0" w:color="auto"/>
            <w:left w:val="none" w:sz="0" w:space="0" w:color="auto"/>
            <w:bottom w:val="none" w:sz="0" w:space="0" w:color="auto"/>
            <w:right w:val="none" w:sz="0" w:space="0" w:color="auto"/>
          </w:divBdr>
        </w:div>
        <w:div w:id="701513498">
          <w:marLeft w:val="0"/>
          <w:marRight w:val="0"/>
          <w:marTop w:val="0"/>
          <w:marBottom w:val="0"/>
          <w:divBdr>
            <w:top w:val="none" w:sz="0" w:space="0" w:color="auto"/>
            <w:left w:val="none" w:sz="0" w:space="0" w:color="auto"/>
            <w:bottom w:val="none" w:sz="0" w:space="0" w:color="auto"/>
            <w:right w:val="none" w:sz="0" w:space="0" w:color="auto"/>
          </w:divBdr>
        </w:div>
        <w:div w:id="714349816">
          <w:marLeft w:val="0"/>
          <w:marRight w:val="0"/>
          <w:marTop w:val="0"/>
          <w:marBottom w:val="0"/>
          <w:divBdr>
            <w:top w:val="none" w:sz="0" w:space="0" w:color="auto"/>
            <w:left w:val="none" w:sz="0" w:space="0" w:color="auto"/>
            <w:bottom w:val="none" w:sz="0" w:space="0" w:color="auto"/>
            <w:right w:val="none" w:sz="0" w:space="0" w:color="auto"/>
          </w:divBdr>
        </w:div>
        <w:div w:id="777138658">
          <w:marLeft w:val="0"/>
          <w:marRight w:val="0"/>
          <w:marTop w:val="0"/>
          <w:marBottom w:val="0"/>
          <w:divBdr>
            <w:top w:val="none" w:sz="0" w:space="0" w:color="auto"/>
            <w:left w:val="none" w:sz="0" w:space="0" w:color="auto"/>
            <w:bottom w:val="none" w:sz="0" w:space="0" w:color="auto"/>
            <w:right w:val="none" w:sz="0" w:space="0" w:color="auto"/>
          </w:divBdr>
        </w:div>
        <w:div w:id="988245289">
          <w:marLeft w:val="0"/>
          <w:marRight w:val="0"/>
          <w:marTop w:val="0"/>
          <w:marBottom w:val="0"/>
          <w:divBdr>
            <w:top w:val="none" w:sz="0" w:space="0" w:color="auto"/>
            <w:left w:val="none" w:sz="0" w:space="0" w:color="auto"/>
            <w:bottom w:val="none" w:sz="0" w:space="0" w:color="auto"/>
            <w:right w:val="none" w:sz="0" w:space="0" w:color="auto"/>
          </w:divBdr>
        </w:div>
        <w:div w:id="1193692771">
          <w:marLeft w:val="0"/>
          <w:marRight w:val="0"/>
          <w:marTop w:val="0"/>
          <w:marBottom w:val="0"/>
          <w:divBdr>
            <w:top w:val="none" w:sz="0" w:space="0" w:color="auto"/>
            <w:left w:val="none" w:sz="0" w:space="0" w:color="auto"/>
            <w:bottom w:val="none" w:sz="0" w:space="0" w:color="auto"/>
            <w:right w:val="none" w:sz="0" w:space="0" w:color="auto"/>
          </w:divBdr>
        </w:div>
        <w:div w:id="1291588976">
          <w:marLeft w:val="0"/>
          <w:marRight w:val="0"/>
          <w:marTop w:val="0"/>
          <w:marBottom w:val="0"/>
          <w:divBdr>
            <w:top w:val="none" w:sz="0" w:space="0" w:color="auto"/>
            <w:left w:val="none" w:sz="0" w:space="0" w:color="auto"/>
            <w:bottom w:val="none" w:sz="0" w:space="0" w:color="auto"/>
            <w:right w:val="none" w:sz="0" w:space="0" w:color="auto"/>
          </w:divBdr>
        </w:div>
        <w:div w:id="1313559210">
          <w:marLeft w:val="0"/>
          <w:marRight w:val="0"/>
          <w:marTop w:val="0"/>
          <w:marBottom w:val="0"/>
          <w:divBdr>
            <w:top w:val="none" w:sz="0" w:space="0" w:color="auto"/>
            <w:left w:val="none" w:sz="0" w:space="0" w:color="auto"/>
            <w:bottom w:val="none" w:sz="0" w:space="0" w:color="auto"/>
            <w:right w:val="none" w:sz="0" w:space="0" w:color="auto"/>
          </w:divBdr>
        </w:div>
        <w:div w:id="1401562296">
          <w:marLeft w:val="0"/>
          <w:marRight w:val="0"/>
          <w:marTop w:val="0"/>
          <w:marBottom w:val="0"/>
          <w:divBdr>
            <w:top w:val="none" w:sz="0" w:space="0" w:color="auto"/>
            <w:left w:val="none" w:sz="0" w:space="0" w:color="auto"/>
            <w:bottom w:val="none" w:sz="0" w:space="0" w:color="auto"/>
            <w:right w:val="none" w:sz="0" w:space="0" w:color="auto"/>
          </w:divBdr>
        </w:div>
        <w:div w:id="1409036774">
          <w:marLeft w:val="0"/>
          <w:marRight w:val="0"/>
          <w:marTop w:val="0"/>
          <w:marBottom w:val="0"/>
          <w:divBdr>
            <w:top w:val="none" w:sz="0" w:space="0" w:color="auto"/>
            <w:left w:val="none" w:sz="0" w:space="0" w:color="auto"/>
            <w:bottom w:val="none" w:sz="0" w:space="0" w:color="auto"/>
            <w:right w:val="none" w:sz="0" w:space="0" w:color="auto"/>
          </w:divBdr>
        </w:div>
        <w:div w:id="1422946165">
          <w:marLeft w:val="0"/>
          <w:marRight w:val="0"/>
          <w:marTop w:val="0"/>
          <w:marBottom w:val="0"/>
          <w:divBdr>
            <w:top w:val="none" w:sz="0" w:space="0" w:color="auto"/>
            <w:left w:val="none" w:sz="0" w:space="0" w:color="auto"/>
            <w:bottom w:val="none" w:sz="0" w:space="0" w:color="auto"/>
            <w:right w:val="none" w:sz="0" w:space="0" w:color="auto"/>
          </w:divBdr>
        </w:div>
        <w:div w:id="1558282100">
          <w:marLeft w:val="0"/>
          <w:marRight w:val="0"/>
          <w:marTop w:val="0"/>
          <w:marBottom w:val="0"/>
          <w:divBdr>
            <w:top w:val="none" w:sz="0" w:space="0" w:color="auto"/>
            <w:left w:val="none" w:sz="0" w:space="0" w:color="auto"/>
            <w:bottom w:val="none" w:sz="0" w:space="0" w:color="auto"/>
            <w:right w:val="none" w:sz="0" w:space="0" w:color="auto"/>
          </w:divBdr>
        </w:div>
        <w:div w:id="1722290111">
          <w:marLeft w:val="0"/>
          <w:marRight w:val="0"/>
          <w:marTop w:val="0"/>
          <w:marBottom w:val="0"/>
          <w:divBdr>
            <w:top w:val="none" w:sz="0" w:space="0" w:color="auto"/>
            <w:left w:val="none" w:sz="0" w:space="0" w:color="auto"/>
            <w:bottom w:val="none" w:sz="0" w:space="0" w:color="auto"/>
            <w:right w:val="none" w:sz="0" w:space="0" w:color="auto"/>
          </w:divBdr>
        </w:div>
        <w:div w:id="1778061512">
          <w:marLeft w:val="0"/>
          <w:marRight w:val="0"/>
          <w:marTop w:val="0"/>
          <w:marBottom w:val="0"/>
          <w:divBdr>
            <w:top w:val="none" w:sz="0" w:space="0" w:color="auto"/>
            <w:left w:val="none" w:sz="0" w:space="0" w:color="auto"/>
            <w:bottom w:val="none" w:sz="0" w:space="0" w:color="auto"/>
            <w:right w:val="none" w:sz="0" w:space="0" w:color="auto"/>
          </w:divBdr>
        </w:div>
        <w:div w:id="1882283647">
          <w:marLeft w:val="0"/>
          <w:marRight w:val="0"/>
          <w:marTop w:val="0"/>
          <w:marBottom w:val="0"/>
          <w:divBdr>
            <w:top w:val="none" w:sz="0" w:space="0" w:color="auto"/>
            <w:left w:val="none" w:sz="0" w:space="0" w:color="auto"/>
            <w:bottom w:val="none" w:sz="0" w:space="0" w:color="auto"/>
            <w:right w:val="none" w:sz="0" w:space="0" w:color="auto"/>
          </w:divBdr>
        </w:div>
        <w:div w:id="1965039476">
          <w:marLeft w:val="0"/>
          <w:marRight w:val="0"/>
          <w:marTop w:val="0"/>
          <w:marBottom w:val="0"/>
          <w:divBdr>
            <w:top w:val="none" w:sz="0" w:space="0" w:color="auto"/>
            <w:left w:val="none" w:sz="0" w:space="0" w:color="auto"/>
            <w:bottom w:val="none" w:sz="0" w:space="0" w:color="auto"/>
            <w:right w:val="none" w:sz="0" w:space="0" w:color="auto"/>
          </w:divBdr>
        </w:div>
      </w:divsChild>
    </w:div>
    <w:div w:id="15965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ktywizacja.dwup.pl" TargetMode="External"/><Relationship Id="rId2" Type="http://schemas.openxmlformats.org/officeDocument/2006/relationships/hyperlink" Target="mailto:biuroprojektu@dwup.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znel\Pulpit\Wzory%20pism\DO+PA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58B7-F43C-42C9-90F8-C33BAAED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DO+PAZ</Template>
  <TotalTime>4</TotalTime>
  <Pages>4</Pages>
  <Words>1690</Words>
  <Characters>10652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EFS_firmowy</vt:lpstr>
    </vt:vector>
  </TitlesOfParts>
  <Company>Urząd Marszałkowski Województwa Wrocławskiego</Company>
  <LinksUpToDate>false</LinksUpToDate>
  <CharactersWithSpaces>12318</CharactersWithSpaces>
  <SharedDoc>false</SharedDoc>
  <HLinks>
    <vt:vector size="12" baseType="variant">
      <vt:variant>
        <vt:i4>6422649</vt:i4>
      </vt:variant>
      <vt:variant>
        <vt:i4>3</vt:i4>
      </vt:variant>
      <vt:variant>
        <vt:i4>0</vt:i4>
      </vt:variant>
      <vt:variant>
        <vt:i4>5</vt:i4>
      </vt:variant>
      <vt:variant>
        <vt:lpwstr>http://www.aktywizacja.dwup.pl/</vt:lpwstr>
      </vt:variant>
      <vt:variant>
        <vt:lpwstr/>
      </vt:variant>
      <vt:variant>
        <vt:i4>5177448</vt:i4>
      </vt:variant>
      <vt:variant>
        <vt:i4>0</vt:i4>
      </vt:variant>
      <vt:variant>
        <vt:i4>0</vt:i4>
      </vt:variant>
      <vt:variant>
        <vt:i4>5</vt:i4>
      </vt:variant>
      <vt:variant>
        <vt:lpwstr>mailto:biuroprojektu@dwup.pl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EFS_firmowy</dc:title>
  <dc:subject/>
  <dc:creator>jsznel</dc:creator>
  <cp:keywords/>
  <cp:lastModifiedBy>jsznel</cp:lastModifiedBy>
  <cp:revision>2</cp:revision>
  <cp:lastPrinted>2015-03-03T08:19:00Z</cp:lastPrinted>
  <dcterms:created xsi:type="dcterms:W3CDTF">2015-03-24T07:23:00Z</dcterms:created>
  <dcterms:modified xsi:type="dcterms:W3CDTF">2015-03-24T07:28:00Z</dcterms:modified>
</cp:coreProperties>
</file>